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5059">
      <w:pPr>
        <w:pStyle w:val="6"/>
        <w:widowControl/>
        <w:kinsoku w:val="0"/>
        <w:autoSpaceDE w:val="0"/>
        <w:autoSpaceDN w:val="0"/>
        <w:adjustRightInd w:val="0"/>
        <w:snapToGrid w:val="0"/>
        <w:spacing w:before="100" w:beforeAutospacing="0" w:after="100" w:afterAutospacing="0" w:line="240" w:lineRule="auto"/>
        <w:textAlignment w:val="baseline"/>
        <w:outlineLvl w:val="9"/>
        <w:rPr>
          <w:rFonts w:hint="default" w:ascii="方正大标宋简体" w:hAnsi="方正大标宋简体" w:eastAsia="方正大标宋简体" w:cs="方正大标宋简体"/>
          <w:bCs w:val="0"/>
          <w:snapToGrid w:val="0"/>
          <w:color w:val="000000"/>
          <w:kern w:val="2"/>
          <w:sz w:val="36"/>
          <w:szCs w:val="2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Cs w:val="0"/>
          <w:snapToGrid w:val="0"/>
          <w:color w:val="000000"/>
          <w:kern w:val="2"/>
          <w:sz w:val="36"/>
          <w:szCs w:val="24"/>
          <w:lang w:val="en-US" w:eastAsia="zh-CN" w:bidi="ar-SA"/>
        </w:rPr>
        <w:t>2026年南京市中小学生人工智能展示交流活动</w:t>
      </w:r>
    </w:p>
    <w:p w14:paraId="4222A0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left="1061" w:right="447" w:rightChars="213" w:firstLine="1440" w:firstLineChars="400"/>
        <w:jc w:val="both"/>
        <w:textAlignment w:val="baseline"/>
        <w:rPr>
          <w:rFonts w:hint="eastAsia" w:ascii="方正小标宋_GBK" w:hAnsi="微软雅黑" w:eastAsia="方正小标宋_GBK" w:cs="微软雅黑"/>
          <w:b w:val="0"/>
          <w:bCs w:val="0"/>
          <w:snapToGrid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微软雅黑" w:eastAsia="方正小标宋_GBK" w:cs="微软雅黑"/>
          <w:b w:val="0"/>
          <w:bCs w:val="0"/>
          <w:snapToGrid/>
          <w:color w:val="000000"/>
          <w:kern w:val="0"/>
          <w:sz w:val="36"/>
          <w:szCs w:val="36"/>
          <w:lang w:val="en-US" w:eastAsia="zh-CN" w:bidi="ar-SA"/>
        </w:rPr>
        <w:t>生成式AI创意赛竞赛规则</w:t>
      </w:r>
    </w:p>
    <w:p w14:paraId="2161CAC1">
      <w:pPr>
        <w:pStyle w:val="2"/>
        <w:keepNext/>
        <w:keepLines/>
        <w:spacing w:beforeAutospacing="0" w:afterAutospacing="0" w:line="580" w:lineRule="exact"/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</w:rPr>
        <w:t>一、竞赛宗旨</w:t>
      </w:r>
    </w:p>
    <w:p w14:paraId="029A40B4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以“与AI共成长”为切入点，以《未来的我，正在XXXX》为创作主题，鼓励学生以未来视角，从“外部观察者”转变为“内在探索者”，引导全市中小学生在真实情境中积极应用生成式人工智能，掌握提示词撰写、跨模态创作、智能体搭建等核心技能；倡导“家校社协同育人”理念，激发学生创新思维和解决问题的能力，引导中小学生理性认识AI技术、并推动师生共同参与创作过程，从而促进生成式人工智能教育在基础教育阶段的普及与发展。</w:t>
      </w:r>
    </w:p>
    <w:p w14:paraId="02947F66">
      <w:pPr>
        <w:pStyle w:val="2"/>
        <w:keepNext/>
        <w:keepLines/>
        <w:spacing w:beforeAutospacing="0" w:afterAutospacing="0" w:line="580" w:lineRule="exact"/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  <w:t>二、参赛对象</w:t>
      </w:r>
    </w:p>
    <w:p w14:paraId="4BF7E8C1">
      <w:pPr>
        <w:overflowPunct w:val="0"/>
        <w:spacing w:line="460" w:lineRule="exact"/>
        <w:ind w:firstLine="640" w:firstLineChars="200"/>
        <w:textAlignment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全市小学、初中、特殊教育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学校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的在校学生。</w:t>
      </w:r>
    </w:p>
    <w:p w14:paraId="5767D441">
      <w:pPr>
        <w:pStyle w:val="2"/>
        <w:keepNext/>
        <w:keepLines/>
        <w:spacing w:beforeAutospacing="0" w:afterAutospacing="0" w:line="580" w:lineRule="exact"/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  <w:t>三、级别设置</w:t>
      </w:r>
    </w:p>
    <w:p w14:paraId="0CB762C6">
      <w:pPr>
        <w:overflowPunct w:val="0"/>
        <w:spacing w:line="460" w:lineRule="exact"/>
        <w:ind w:firstLine="640" w:firstLineChars="200"/>
        <w:textAlignment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小学组（含特教4-6年级）、初中组（含特教）。</w:t>
      </w:r>
    </w:p>
    <w:p w14:paraId="0D3546F3">
      <w:pPr>
        <w:pStyle w:val="2"/>
        <w:keepNext/>
        <w:keepLines/>
        <w:spacing w:beforeAutospacing="0" w:afterAutospacing="0" w:line="580" w:lineRule="exact"/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  <w:t>四、竞赛主题</w:t>
      </w:r>
    </w:p>
    <w:p w14:paraId="79EFE661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（一）创作主题</w:t>
      </w:r>
    </w:p>
    <w:p w14:paraId="1AB5D1DF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《未来的我，正在XXXX》——用AI模拟我的理想场景</w:t>
      </w:r>
    </w:p>
    <w:p w14:paraId="33DFB644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示例：未来的我是一名气候策展人/AI心理咨询师/城市记忆修复师……</w:t>
      </w:r>
    </w:p>
    <w:p w14:paraId="2A9F110E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正在改变未来校园/时间/智能家居情感系统/多代共居无障碍住宅/家庭碳足迹追踪助手……</w:t>
      </w:r>
    </w:p>
    <w:p w14:paraId="6D61CE72">
      <w:pPr>
        <w:overflowPunct w:val="0"/>
        <w:spacing w:line="460" w:lineRule="exact"/>
        <w:ind w:firstLine="640" w:firstLineChars="200"/>
        <w:textAlignment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（二）创作流程</w:t>
      </w:r>
    </w:p>
    <w:tbl>
      <w:tblPr>
        <w:tblStyle w:val="8"/>
        <w:tblW w:w="8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4095"/>
        <w:gridCol w:w="2775"/>
      </w:tblGrid>
      <w:tr w14:paraId="0782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64" w:type="dxa"/>
            <w:shd w:val="clear" w:color="auto" w:fill="DAE3F4" w:themeFill="accent1" w:themeFillTint="33"/>
            <w:vAlign w:val="center"/>
          </w:tcPr>
          <w:p w14:paraId="4B192E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阶段</w:t>
            </w:r>
          </w:p>
        </w:tc>
        <w:tc>
          <w:tcPr>
            <w:tcW w:w="4095" w:type="dxa"/>
            <w:shd w:val="clear" w:color="auto" w:fill="DAE3F4" w:themeFill="accent1" w:themeFillTint="33"/>
            <w:vAlign w:val="center"/>
          </w:tcPr>
          <w:p w14:paraId="200B15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2775" w:type="dxa"/>
            <w:shd w:val="clear" w:color="auto" w:fill="DAE3F4" w:themeFill="accent1" w:themeFillTint="33"/>
            <w:vAlign w:val="center"/>
          </w:tcPr>
          <w:p w14:paraId="6432AF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目标</w:t>
            </w:r>
          </w:p>
        </w:tc>
      </w:tr>
      <w:tr w14:paraId="6FE1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64" w:type="dxa"/>
            <w:vAlign w:val="center"/>
          </w:tcPr>
          <w:p w14:paraId="30B97E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调研与定义</w:t>
            </w:r>
          </w:p>
        </w:tc>
        <w:tc>
          <w:tcPr>
            <w:tcW w:w="4095" w:type="dxa"/>
            <w:vAlign w:val="center"/>
          </w:tcPr>
          <w:p w14:paraId="57300C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选择身边的真实问题，开展访谈或调研。</w:t>
            </w:r>
          </w:p>
        </w:tc>
        <w:tc>
          <w:tcPr>
            <w:tcW w:w="2775" w:type="dxa"/>
            <w:vAlign w:val="center"/>
          </w:tcPr>
          <w:p w14:paraId="696F5A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建立问题意识，明确创作方向</w:t>
            </w:r>
          </w:p>
        </w:tc>
      </w:tr>
      <w:tr w14:paraId="383A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64" w:type="dxa"/>
            <w:vAlign w:val="center"/>
          </w:tcPr>
          <w:p w14:paraId="290973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原型设计</w:t>
            </w:r>
          </w:p>
        </w:tc>
        <w:tc>
          <w:tcPr>
            <w:tcW w:w="4095" w:type="dxa"/>
            <w:vAlign w:val="center"/>
          </w:tcPr>
          <w:p w14:paraId="6A9EE8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使用AI生成概念图、功能草图、对话脚本等，构建初步原型。</w:t>
            </w:r>
          </w:p>
        </w:tc>
        <w:tc>
          <w:tcPr>
            <w:tcW w:w="2775" w:type="dxa"/>
            <w:vAlign w:val="center"/>
          </w:tcPr>
          <w:p w14:paraId="6D42D6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实践“设计思维”方法论</w:t>
            </w:r>
          </w:p>
        </w:tc>
      </w:tr>
      <w:tr w14:paraId="329E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464" w:type="dxa"/>
            <w:vAlign w:val="center"/>
          </w:tcPr>
          <w:p w14:paraId="485DDA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AI共创</w:t>
            </w:r>
          </w:p>
        </w:tc>
        <w:tc>
          <w:tcPr>
            <w:tcW w:w="4095" w:type="dxa"/>
            <w:vAlign w:val="center"/>
          </w:tcPr>
          <w:p w14:paraId="0B0863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小学组：运用AI能力生成多模态视频作品，表达构想、呈现模拟场景。</w:t>
            </w:r>
          </w:p>
          <w:p w14:paraId="53901B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初中组：选用合适的AI工具或自行设计的AI智能体创建平台。</w:t>
            </w:r>
          </w:p>
        </w:tc>
        <w:tc>
          <w:tcPr>
            <w:tcW w:w="2775" w:type="dxa"/>
            <w:vAlign w:val="center"/>
          </w:tcPr>
          <w:p w14:paraId="0D147B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1.掌握基础提示词技巧，体验人机协作；</w:t>
            </w:r>
          </w:p>
          <w:p w14:paraId="5A6D6A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2.掌握工作流、知识库、提示词优化等技能。</w:t>
            </w:r>
          </w:p>
        </w:tc>
      </w:tr>
      <w:tr w14:paraId="3DA2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64" w:type="dxa"/>
            <w:vAlign w:val="center"/>
          </w:tcPr>
          <w:p w14:paraId="2FB896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整合与测试</w:t>
            </w:r>
          </w:p>
        </w:tc>
        <w:tc>
          <w:tcPr>
            <w:tcW w:w="4095" w:type="dxa"/>
            <w:vAlign w:val="center"/>
          </w:tcPr>
          <w:p w14:paraId="5770DA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将各类AI产出整合为完整作品，进行测试并进行适当的迭代。</w:t>
            </w:r>
          </w:p>
        </w:tc>
        <w:tc>
          <w:tcPr>
            <w:tcW w:w="2775" w:type="dxa"/>
            <w:vAlign w:val="center"/>
          </w:tcPr>
          <w:p w14:paraId="1F69EC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培养系统思维与工程意识</w:t>
            </w:r>
          </w:p>
        </w:tc>
      </w:tr>
    </w:tbl>
    <w:p w14:paraId="764ADAC7">
      <w:pPr>
        <w:spacing w:line="540" w:lineRule="exact"/>
        <w:ind w:firstLine="640" w:firstLineChars="200"/>
        <w:textAlignment w:val="center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五、评比办法</w:t>
      </w:r>
    </w:p>
    <w:p w14:paraId="5131695E">
      <w:pPr>
        <w:widowControl w:val="0"/>
        <w:shd w:val="clear" w:color="auto" w:fill="FFFFFF"/>
        <w:spacing w:beforeAutospacing="0" w:afterAutospacing="0" w:line="540" w:lineRule="exact"/>
        <w:ind w:firstLine="640" w:firstLineChars="200"/>
        <w:jc w:val="both"/>
        <w:textAlignment w:val="center"/>
        <w:rPr>
          <w:rFonts w:hint="eastAsia" w:ascii="楷体_GB2312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（一）技术测试环节</w:t>
      </w:r>
    </w:p>
    <w:p w14:paraId="0E3E6BD3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本环节包括参评资格审定、作品安装、运行测试等工作，通过技术测试的作品提交专家进行初审。</w:t>
      </w:r>
    </w:p>
    <w:p w14:paraId="1BC3C00B">
      <w:pPr>
        <w:widowControl w:val="0"/>
        <w:shd w:val="clear" w:color="auto" w:fill="FFFFFF"/>
        <w:spacing w:beforeAutospacing="0" w:afterAutospacing="0" w:line="540" w:lineRule="exact"/>
        <w:ind w:firstLine="640" w:firstLineChars="200"/>
        <w:jc w:val="both"/>
        <w:textAlignment w:val="center"/>
        <w:rPr>
          <w:rFonts w:hint="eastAsia" w:ascii="楷体_GB2312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（二）专家初审环节</w:t>
      </w:r>
    </w:p>
    <w:p w14:paraId="0593EC3E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评审组按照作品评比指标进行初审。通过初审后，入围作品的作者参加现场活动环节。</w:t>
      </w:r>
    </w:p>
    <w:p w14:paraId="2FB31F36">
      <w:pPr>
        <w:overflowPunct w:val="0"/>
        <w:spacing w:line="460" w:lineRule="exact"/>
        <w:ind w:firstLine="640" w:firstLineChars="200"/>
        <w:textAlignment w:val="center"/>
        <w:rPr>
          <w:rFonts w:hint="eastAsia" w:ascii="楷体_GB2312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（三）现场活动环节</w:t>
      </w:r>
    </w:p>
    <w:p w14:paraId="7FA7407C">
      <w:pPr>
        <w:overflowPunct w:val="0"/>
        <w:spacing w:line="460" w:lineRule="exact"/>
        <w:ind w:firstLine="640" w:firstLineChars="200"/>
        <w:textAlignment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现场活动方式有现场创意、现场生成、制作等。具体入围名单、现场活动时间和要求将另行通知，请关注活动平台。</w:t>
      </w:r>
    </w:p>
    <w:p w14:paraId="42045C7A">
      <w:pPr>
        <w:spacing w:line="540" w:lineRule="exact"/>
        <w:ind w:firstLine="640" w:firstLineChars="200"/>
        <w:textAlignment w:val="center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六、作品要求</w:t>
      </w:r>
    </w:p>
    <w:p w14:paraId="7F8F5D9B">
      <w:pPr>
        <w:widowControl w:val="0"/>
        <w:shd w:val="clear" w:color="auto" w:fill="FFFFFF"/>
        <w:spacing w:beforeAutospacing="0" w:afterAutospacing="0" w:line="540" w:lineRule="exact"/>
        <w:ind w:firstLine="640" w:firstLineChars="200"/>
        <w:jc w:val="both"/>
        <w:textAlignment w:val="center"/>
        <w:rPr>
          <w:rFonts w:hint="eastAsia" w:ascii="楷体_GB2312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（一）多模态短视频创作（小学组）</w:t>
      </w:r>
    </w:p>
    <w:p w14:paraId="27E806F8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1.作品要求</w:t>
      </w:r>
    </w:p>
    <w:p w14:paraId="51B5016B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时长：1-3分钟，画面清晰、声音清楚，无杂音干扰，分辨率不低于720P，MP4格式。</w:t>
      </w:r>
    </w:p>
    <w:p w14:paraId="09A74244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2.形式</w:t>
      </w:r>
    </w:p>
    <w:p w14:paraId="2D4748AB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支持动画、AI生成插画串联、实拍+AI特效、绘本配音等多种形式，核心素材通过创作平台生成。</w:t>
      </w:r>
    </w:p>
    <w:p w14:paraId="0D8B81DE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3.内容</w:t>
      </w:r>
    </w:p>
    <w:p w14:paraId="22B536DA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原创构思，体现个人真实情感；合理使用AI工具辅助创作（AI生成内容占比不超过核心素材的70％），禁止直接搬运网络内容；情节完整，富有想象力，传递积极价值观，无敏感信息及隐私泄露。</w:t>
      </w:r>
    </w:p>
    <w:p w14:paraId="19D80C70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4.提交材料</w:t>
      </w:r>
    </w:p>
    <w:p w14:paraId="2DBE473B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（1）短片成品（MP4格式）。</w:t>
      </w:r>
    </w:p>
    <w:p w14:paraId="233B26C5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（2）500字以内创作说明（含梦想起源或梦想可行性分析，AI工具使用情况，创作过程的总结和反思：核心提示词设计思路；遇到的问题与解决方案；最满意的部分或最大的收获等）。</w:t>
      </w:r>
    </w:p>
    <w:p w14:paraId="5D2FD6F1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（3）提示词PDF文档（至少要经过三轮提示词提问）、素材压缩包等。</w:t>
      </w:r>
    </w:p>
    <w:p w14:paraId="434C71C6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（4）《AI使用合规承诺书》（学生及监护人共同签署）。</w:t>
      </w:r>
    </w:p>
    <w:p w14:paraId="2007FC03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（5）AI创作过程日志（记录工具使用、提示词迭代、素材修改完整轨迹）。</w:t>
      </w:r>
    </w:p>
    <w:p w14:paraId="6E49606A">
      <w:pPr>
        <w:overflowPunct w:val="0"/>
        <w:spacing w:line="460" w:lineRule="exact"/>
        <w:ind w:firstLine="640" w:firstLineChars="200"/>
        <w:textAlignment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（6）其他素材资源（剧本文案、MP3背景音乐等）。</w:t>
      </w:r>
    </w:p>
    <w:p w14:paraId="433240D6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5.Gen AI创作工具（推荐并不限于）：凤凰AI、国家中小学智慧教育平台AI工具、腾讯火山AI（合规版）、扣子（教育专属版）等。</w:t>
      </w:r>
    </w:p>
    <w:p w14:paraId="6D116CDD">
      <w:pPr>
        <w:pStyle w:val="2"/>
        <w:keepNext/>
        <w:keepLines/>
        <w:spacing w:beforeAutospacing="0" w:afterAutospacing="0" w:line="580" w:lineRule="exact"/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  <w:t>评分指标</w:t>
      </w:r>
    </w:p>
    <w:p w14:paraId="3AFE933E">
      <w:pPr>
        <w:widowControl w:val="0"/>
        <w:shd w:val="clear" w:color="auto" w:fill="FFFFFF"/>
        <w:spacing w:beforeAutospacing="0" w:afterAutospacing="0" w:line="540" w:lineRule="exact"/>
        <w:ind w:firstLine="640" w:firstLineChars="200"/>
        <w:jc w:val="both"/>
        <w:textAlignment w:val="center"/>
        <w:rPr>
          <w:rFonts w:hint="eastAsia" w:ascii="楷体_GB2312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（一）多模态短视频创作（小学组）</w:t>
      </w:r>
    </w:p>
    <w:p w14:paraId="1C69DE12">
      <w:pPr>
        <w:widowControl w:val="0"/>
        <w:shd w:val="clear" w:color="auto" w:fill="FFFFFF"/>
        <w:spacing w:beforeAutospacing="0" w:afterAutospacing="0" w:line="540" w:lineRule="exact"/>
        <w:ind w:firstLine="640" w:firstLineChars="200"/>
        <w:jc w:val="both"/>
        <w:textAlignment w:val="center"/>
        <w:rPr>
          <w:rFonts w:hint="default" w:ascii="楷体_GB2312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8"/>
        <w:tblW w:w="7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5945"/>
      </w:tblGrid>
      <w:tr w14:paraId="67EA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11" w:type="dxa"/>
            <w:shd w:val="clear" w:color="auto" w:fill="DAE3F4" w:themeFill="accent1" w:themeFillTint="33"/>
            <w:vAlign w:val="center"/>
          </w:tcPr>
          <w:p w14:paraId="28EC99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评比维度</w:t>
            </w:r>
          </w:p>
        </w:tc>
        <w:tc>
          <w:tcPr>
            <w:tcW w:w="5945" w:type="dxa"/>
            <w:shd w:val="clear" w:color="auto" w:fill="DAE3F4" w:themeFill="accent1" w:themeFillTint="33"/>
            <w:vAlign w:val="center"/>
          </w:tcPr>
          <w:p w14:paraId="212012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评分要点</w:t>
            </w:r>
          </w:p>
        </w:tc>
      </w:tr>
      <w:tr w14:paraId="1A19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vAlign w:val="center"/>
          </w:tcPr>
          <w:p w14:paraId="66E83E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技术实现与AI应用</w:t>
            </w:r>
          </w:p>
        </w:tc>
        <w:tc>
          <w:tcPr>
            <w:tcW w:w="5945" w:type="dxa"/>
            <w:vAlign w:val="center"/>
          </w:tcPr>
          <w:p w14:paraId="0612BC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1.AI共创能力：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精准选择合适AI工具，根据AI输出优化提示词，产出素材质量高且贴合创意。</w:t>
            </w:r>
          </w:p>
          <w:p w14:paraId="24E6CD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2.AI应用能力：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熟练操作2种以上适配任务的合规AI工具，能对比不同工具的功能差异，独立解决工具使用中的简单问题。</w:t>
            </w:r>
          </w:p>
          <w:p w14:paraId="55703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3.视频合成：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流畅，特效、字幕、背景音乐与主题适配，无技术瑕疵。</w:t>
            </w:r>
          </w:p>
          <w:p w14:paraId="09036A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4.提示词质量：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分类明确、体现思考与技巧。不得直接复制网络公开模板。</w:t>
            </w:r>
          </w:p>
        </w:tc>
      </w:tr>
      <w:tr w14:paraId="136D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vAlign w:val="center"/>
          </w:tcPr>
          <w:p w14:paraId="19C648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AI伦理与社会责任</w:t>
            </w:r>
          </w:p>
        </w:tc>
        <w:tc>
          <w:tcPr>
            <w:tcW w:w="5945" w:type="dxa"/>
            <w:vAlign w:val="center"/>
          </w:tcPr>
          <w:p w14:paraId="45EC568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作品符合公序良俗，无敏感内容及隐私泄露；传递科技向善理念，能理性认识AI优势与局限</w:t>
            </w:r>
          </w:p>
        </w:tc>
      </w:tr>
      <w:tr w14:paraId="6E7F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vAlign w:val="center"/>
          </w:tcPr>
          <w:p w14:paraId="6FDEF4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创意设计与呈现</w:t>
            </w:r>
          </w:p>
        </w:tc>
        <w:tc>
          <w:tcPr>
            <w:tcW w:w="5945" w:type="dxa"/>
            <w:vAlign w:val="center"/>
          </w:tcPr>
          <w:p w14:paraId="5F3C4D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1.界面布局：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合理、配色协调、功能创新、学科融合。</w:t>
            </w:r>
          </w:p>
          <w:p w14:paraId="7EC8B4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2.场景创意：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场景想象新颖独特。</w:t>
            </w:r>
          </w:p>
          <w:p w14:paraId="00FDA4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3.表达创意：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画面风格、叙事方式有特色，体现童真视角与审美。</w:t>
            </w:r>
          </w:p>
          <w:p w14:paraId="7D08DA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4.创作说明：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有迭代记录、表述精准、维度全面。（如包含场景、角色、风格、动作等关键信息）</w:t>
            </w:r>
          </w:p>
        </w:tc>
      </w:tr>
      <w:tr w14:paraId="5590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vAlign w:val="center"/>
          </w:tcPr>
          <w:p w14:paraId="020AB7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主题表达与内容</w:t>
            </w:r>
          </w:p>
        </w:tc>
        <w:tc>
          <w:tcPr>
            <w:tcW w:w="5945" w:type="dxa"/>
            <w:vAlign w:val="center"/>
          </w:tcPr>
          <w:p w14:paraId="024F6B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1.主题贴合度：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逻辑通顺，重点突出紧扣主题。</w:t>
            </w:r>
          </w:p>
          <w:p w14:paraId="51C3B8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2.叙事完整性：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情节连贯、逻辑清晰。</w:t>
            </w:r>
          </w:p>
          <w:p w14:paraId="0249A9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3.构思与原型：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创意新颖且贴合需求，能用图画、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思维导图清晰呈现构思；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借助AI生成的原型素材（如场景图、简单界面）精准支撑创意，设计逻辑清晰。</w:t>
            </w:r>
          </w:p>
          <w:p w14:paraId="08CB41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4.整合与完善：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将AI素材完整整合为作品，结构清晰、内容完整，有完善记录（如修改痕迹、思考文字）</w:t>
            </w:r>
          </w:p>
        </w:tc>
      </w:tr>
      <w:tr w14:paraId="453C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vAlign w:val="center"/>
          </w:tcPr>
          <w:p w14:paraId="295A63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现场能力测试</w:t>
            </w:r>
          </w:p>
        </w:tc>
        <w:tc>
          <w:tcPr>
            <w:tcW w:w="5945" w:type="dxa"/>
            <w:vAlign w:val="center"/>
          </w:tcPr>
          <w:p w14:paraId="4A129F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1.现场AI应用能力：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能根据任务需求，准确选择并启动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2种以上适配任务的合规AI工具，并能对比不同工具的功能差异，独立解决工具使用中的简单问题。</w:t>
            </w:r>
          </w:p>
          <w:p w14:paraId="54F917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2.师生共创文案：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文案结构清晰，要素完整，能明确包含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核心主体、故事场景、叙事风格等基础信息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通过细节设计有效控制输出，提升作品质量与独特性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整体逻辑自洽。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提示词至少完成两轮有效针对性的迭代，并有明确记录（可截图或文字说明）。所有文案能体现师生共同创作。</w:t>
            </w:r>
          </w:p>
          <w:p w14:paraId="50A78A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3.操作流程与效率：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操作步骤有条理，能合理规划任务顺序。并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在规定时间内完成测试任务要求的所有核心步骤。</w:t>
            </w:r>
          </w:p>
          <w:p w14:paraId="2C6CF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4.素材整合与完善：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能从多轮AI生成的素材中，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筛选出最符合主题和叙事需求的版本，并说明选择理由。最终整合出的作品具有清晰的逻辑主线，素材排列符合叙事顺序，能让观者理解其创作意图。</w:t>
            </w:r>
          </w:p>
        </w:tc>
      </w:tr>
      <w:tr w14:paraId="5280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vAlign w:val="center"/>
          </w:tcPr>
          <w:p w14:paraId="416E11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现场答辩表现</w:t>
            </w:r>
          </w:p>
        </w:tc>
        <w:tc>
          <w:tcPr>
            <w:tcW w:w="5945" w:type="dxa"/>
            <w:vAlign w:val="center"/>
          </w:tcPr>
          <w:p w14:paraId="235E40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1.项目陈述：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能清晰表达创作思路，重点突出，语言表达流畅自然。</w:t>
            </w:r>
          </w:p>
          <w:p w14:paraId="00BEA8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2.阐述技术：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能熟练介绍AI工具的使用与数据处理的过程。</w:t>
            </w:r>
          </w:p>
          <w:p w14:paraId="660B34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3.思辨能力：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AI技术局限性分析、项目创新点价值等。</w:t>
            </w:r>
          </w:p>
          <w:p w14:paraId="3F3CEE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4.现场表现：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时间把控精准，能快速且正确地响应评委提问。</w:t>
            </w:r>
          </w:p>
        </w:tc>
      </w:tr>
    </w:tbl>
    <w:p w14:paraId="0242AD95">
      <w:pPr>
        <w:pStyle w:val="2"/>
        <w:keepNext/>
        <w:keepLines/>
        <w:spacing w:beforeAutospacing="0" w:afterAutospacing="0" w:line="580" w:lineRule="exact"/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  <w:t>八、竞赛环境与要求</w:t>
      </w:r>
    </w:p>
    <w:p w14:paraId="5522DBBD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（一）现场赛选手自备笔记本电脑、网络热点设备（手机架设热点后需封存，禁止使用），预装合规AI软件及在线平台账号（赛前提前登录）。</w:t>
      </w:r>
    </w:p>
    <w:p w14:paraId="46BD4F25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（二）限时测试任务（40分钟）：全程现场监考，禁止使用网络聊天工具及数据传输工具，确保公平性。</w:t>
      </w:r>
    </w:p>
    <w:p w14:paraId="592A54F6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（三）师生共创限定：</w:t>
      </w:r>
    </w:p>
    <w:p w14:paraId="22DF8072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1.小学组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：仅限“文案及脚本构思与撰写”环节允许师生共同讨论、启发思路，教师可提供框架性建议。其余所有环节（包括但不限于AI工具的具体操作、素材生成、视频剪辑、智能体功能实现等）必须由学生独立完成。</w:t>
      </w:r>
    </w:p>
    <w:p w14:paraId="21BD3F39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初中组：所有创作环节均须由学生独立完成。</w:t>
      </w:r>
    </w:p>
    <w:p w14:paraId="7F5FA9E7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违规判定：凡在要求独立的环节中，出现教师直接动手操作、代为生成内容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通过任何形式实质介入作品制作的行为，一经核实，即取消该参赛队伍资格。</w:t>
      </w:r>
    </w:p>
    <w:p w14:paraId="798D15D6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（四）现场提供wifi网络，鼓励选手自备网络热点；比赛现场不提供任何技术支持，确保赛场公平性。</w:t>
      </w:r>
    </w:p>
    <w:p w14:paraId="4A36434F">
      <w:pPr>
        <w:spacing w:line="540" w:lineRule="exact"/>
        <w:ind w:firstLine="640" w:firstLineChars="200"/>
        <w:textAlignment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九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、作品参评资格审定</w:t>
      </w:r>
    </w:p>
    <w:p w14:paraId="7B66F61A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有下列情形的作品，取消参评资格，情节恶劣的将通报相关教育部门及所在学校。具体是：</w:t>
      </w:r>
    </w:p>
    <w:p w14:paraId="23FE10C4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（一）有明显政治、原则性错误的作品。</w:t>
      </w:r>
    </w:p>
    <w:p w14:paraId="5A995B06">
      <w:pPr>
        <w:pStyle w:val="3"/>
        <w:numPr>
          <w:ilvl w:val="0"/>
          <w:numId w:val="0"/>
        </w:numPr>
        <w:topLinePunct w:val="0"/>
        <w:ind w:left="616" w:leftChars="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（二）作品需为原创，严禁抄袭、盗用他人成果（包括文字、画面、创意、提示词、代码等）。AI生成内容需符合著作权相关规定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-SA"/>
        </w:rPr>
        <w:t>，在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提交材料中注明AI工具授权使用情况。</w:t>
      </w:r>
    </w:p>
    <w:p w14:paraId="644E294C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（三）小学组参赛选手需在监护人及指导教师指导下参与，确保网络使用安全及作品创作合规性。</w:t>
      </w:r>
    </w:p>
    <w:p w14:paraId="5B66D418">
      <w:pPr>
        <w:overflowPunct w:val="0"/>
        <w:spacing w:line="460" w:lineRule="exact"/>
        <w:ind w:firstLine="640" w:firstLineChars="200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（四）不符合作品形态界定相关要求的作品。</w:t>
      </w:r>
    </w:p>
    <w:p w14:paraId="6CBA4FD9">
      <w:pPr>
        <w:overflowPunct w:val="0"/>
        <w:spacing w:line="460" w:lineRule="exact"/>
        <w:ind w:firstLine="640" w:firstLineChars="200"/>
        <w:textAlignment w:val="center"/>
        <w:rPr>
          <w:rFonts w:ascii="宋体" w:hAnsi="宋体" w:eastAsia="宋体" w:cs="宋体"/>
          <w:sz w:val="24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规则最终解释权归南京市中小学生人工智能展示交流活动生成式AI创意赛组委会所有。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C325CE-2B37-4ADA-8CA5-ABEBDBDC44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3F02BF1D-7074-4A91-9745-6DC174776B2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A7354B1-F12E-483C-9AAE-FBC730D6E647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85706E4-3404-4B80-B3DC-3081848B3A4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A096224-A826-4CD4-B0B5-8B2980B8DC1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4168643-EA18-453E-A549-8B8873317D9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65F9D6D-2893-494E-B91E-6EB0A36CC8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F215F2"/>
    <w:rsid w:val="000814C6"/>
    <w:rsid w:val="00427BC6"/>
    <w:rsid w:val="00547404"/>
    <w:rsid w:val="00551B2D"/>
    <w:rsid w:val="00D445ED"/>
    <w:rsid w:val="05CD014A"/>
    <w:rsid w:val="095F3199"/>
    <w:rsid w:val="0A46727B"/>
    <w:rsid w:val="0AF67B2D"/>
    <w:rsid w:val="0C543A2F"/>
    <w:rsid w:val="0E015DED"/>
    <w:rsid w:val="10F3649C"/>
    <w:rsid w:val="11D04DF8"/>
    <w:rsid w:val="11D5049D"/>
    <w:rsid w:val="160079D0"/>
    <w:rsid w:val="160F71A0"/>
    <w:rsid w:val="17125CEF"/>
    <w:rsid w:val="18142C15"/>
    <w:rsid w:val="18E67F66"/>
    <w:rsid w:val="19BC6CC5"/>
    <w:rsid w:val="1D8611E5"/>
    <w:rsid w:val="1FD7404C"/>
    <w:rsid w:val="241C17CD"/>
    <w:rsid w:val="27EA4712"/>
    <w:rsid w:val="281D62A2"/>
    <w:rsid w:val="285F1C7D"/>
    <w:rsid w:val="2C1C3440"/>
    <w:rsid w:val="2DAA6FCF"/>
    <w:rsid w:val="301A2B8D"/>
    <w:rsid w:val="30F215F2"/>
    <w:rsid w:val="33941657"/>
    <w:rsid w:val="365B3AA5"/>
    <w:rsid w:val="37C14CB7"/>
    <w:rsid w:val="384001AE"/>
    <w:rsid w:val="3AED6DFE"/>
    <w:rsid w:val="3B160E50"/>
    <w:rsid w:val="3FCB68F6"/>
    <w:rsid w:val="42B92EE7"/>
    <w:rsid w:val="436362EE"/>
    <w:rsid w:val="48E768C7"/>
    <w:rsid w:val="4A4F6337"/>
    <w:rsid w:val="4AA4672B"/>
    <w:rsid w:val="4D2E6CE7"/>
    <w:rsid w:val="4F526DC1"/>
    <w:rsid w:val="50093D5E"/>
    <w:rsid w:val="53DA4EC3"/>
    <w:rsid w:val="5F142564"/>
    <w:rsid w:val="5F8C5C14"/>
    <w:rsid w:val="61597CE6"/>
    <w:rsid w:val="633108AE"/>
    <w:rsid w:val="645038A3"/>
    <w:rsid w:val="64B13A1E"/>
    <w:rsid w:val="64F44691"/>
    <w:rsid w:val="657664FC"/>
    <w:rsid w:val="65995C25"/>
    <w:rsid w:val="65DF6369"/>
    <w:rsid w:val="664408C2"/>
    <w:rsid w:val="66C13A65"/>
    <w:rsid w:val="6B47278C"/>
    <w:rsid w:val="6BE204C1"/>
    <w:rsid w:val="6DF82620"/>
    <w:rsid w:val="71CF7BDA"/>
    <w:rsid w:val="77811976"/>
    <w:rsid w:val="77A103E0"/>
    <w:rsid w:val="794F58C2"/>
    <w:rsid w:val="79653A2E"/>
    <w:rsid w:val="7B9668F0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Subtitle"/>
    <w:basedOn w:val="1"/>
    <w:next w:val="1"/>
    <w:qFormat/>
    <w:uiPriority w:val="0"/>
    <w:pPr>
      <w:jc w:val="left"/>
      <w:outlineLvl w:val="1"/>
    </w:pPr>
    <w:rPr>
      <w:rFonts w:eastAsia="方正楷体_GBK"/>
      <w:bCs/>
      <w:kern w:val="2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eastAsia="方正小标宋_GBK" w:cstheme="majorBidi"/>
      <w:bCs/>
      <w:sz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2281</Words>
  <Characters>2410</Characters>
  <Lines>28</Lines>
  <Paragraphs>8</Paragraphs>
  <TotalTime>3</TotalTime>
  <ScaleCrop>false</ScaleCrop>
  <LinksUpToDate>false</LinksUpToDate>
  <CharactersWithSpaces>2414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2025-12-22T13:43:00Z</dcterms:created>
  <dc:creator>徐XU</dc:creator>
  <cp:lastModifiedBy>豆豆妈咪</cp:lastModifiedBy>
  <dcterms:modified xsi:type="dcterms:W3CDTF">2026-01-14T02:56:53Z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CF3DFAC60A8B45FCBBA0B4F206F5A687_13</vt:lpwstr>
  </property>
  <property fmtid="{D5CDD505-2E9C-101B-9397-08002B2CF9AE}" pid="4" name="KSOTemplateDocerSaveRecord">
    <vt:lpwstr>eyJoZGlkIjoiMjRkMzgzN2I3MDkzNTVhZDY4MjU4ZjhkNmI4OWY4MDciLCJ1c2VySWQiOiIyNDEyMDk5NjcifQ==</vt:lpwstr>
  </property>
</Properties>
</file>