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8D999">
      <w:pPr>
        <w:pageBreakBefore/>
        <w:overflowPunct w:val="0"/>
        <w:adjustRightInd w:val="0"/>
        <w:snapToGrid w:val="0"/>
        <w:spacing w:line="560" w:lineRule="exact"/>
        <w:textAlignment w:val="center"/>
        <w:rPr>
          <w:rFonts w:eastAsia="方正仿宋_GBK"/>
          <w:sz w:val="32"/>
          <w:szCs w:val="32"/>
        </w:rPr>
      </w:pPr>
      <w:bookmarkStart w:id="0" w:name="_Hlk182394520"/>
      <w:r>
        <w:rPr>
          <w:rFonts w:eastAsia="方正仿宋_GBK"/>
          <w:sz w:val="32"/>
          <w:szCs w:val="32"/>
        </w:rPr>
        <w:t>附件2</w:t>
      </w:r>
    </w:p>
    <w:p w14:paraId="2C90A7BD">
      <w:pPr>
        <w:widowControl/>
        <w:overflowPunct w:val="0"/>
        <w:adjustRightInd w:val="0"/>
        <w:snapToGrid w:val="0"/>
        <w:spacing w:before="120" w:after="240" w:line="640" w:lineRule="exact"/>
        <w:jc w:val="center"/>
        <w:textAlignment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南京市第十届中小学教师微课竞赛</w:t>
      </w:r>
      <w:r>
        <w:rPr>
          <w:rFonts w:eastAsia="方正小标宋_GBK"/>
          <w:sz w:val="44"/>
          <w:szCs w:val="44"/>
        </w:rPr>
        <w:br w:type="textWrapping"/>
      </w:r>
      <w:r>
        <w:rPr>
          <w:rFonts w:hint="eastAsia" w:eastAsia="方正小标宋_GBK"/>
          <w:sz w:val="44"/>
          <w:szCs w:val="44"/>
        </w:rPr>
        <w:t>说明及流程</w:t>
      </w:r>
    </w:p>
    <w:p w14:paraId="447FB961">
      <w:pPr>
        <w:overflowPunct w:val="0"/>
        <w:adjustRightInd w:val="0"/>
        <w:snapToGrid w:val="0"/>
        <w:spacing w:line="560" w:lineRule="exact"/>
        <w:ind w:firstLine="640" w:firstLineChars="200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一、竞赛说明</w:t>
      </w:r>
    </w:p>
    <w:p w14:paraId="72F78F28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本次竞赛采取征集系列微课的方法(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小学数学、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初中语文、初中英语、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幼儿教育、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特殊教育部分试点学科除外)，即围绕某一主题(参赛者自定)制作不少于三节的系列微课，系列微课中的每个作品需内容独立，教学环节完整。系列微课作品之间可根据教材体系形成系列，也可围绕自定主题进行不同角度的阐述。所选主题应符合学科特性以及实际教学中的实用性。同时，系列微课中的每个作品都要提供相应的创作说明，具体操作步骤请参考竞赛平台上的使用说明和帮助文档。</w:t>
      </w:r>
    </w:p>
    <w:p w14:paraId="1E3BF854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参赛内容应以教育部颁布的《教师专业标准》和《课程标准》为基本依据，自选内容，精心备课，充分、合理地运用各种现代教育技术设备及手段，设计课程，每节微课录成时长为8分钟左右的微视频，并配套提供作品创作说明文本。</w:t>
      </w:r>
    </w:p>
    <w:p w14:paraId="7DB27FA9">
      <w:pPr>
        <w:pStyle w:val="8"/>
        <w:widowControl w:val="0"/>
        <w:overflowPunct w:val="0"/>
        <w:spacing w:before="0" w:beforeAutospacing="0" w:after="0" w:afterAutospacing="0" w:line="560" w:lineRule="exact"/>
        <w:ind w:firstLine="643" w:firstLineChars="200"/>
        <w:jc w:val="both"/>
        <w:textAlignment w:val="center"/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1．教学视频制作要求</w:t>
      </w:r>
    </w:p>
    <w:p w14:paraId="43D86BBB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图像清晰稳定、构图合理、声音清楚，符合中小学生认知规律。微课视频片头应显示学科、教材版本、标题、作者、单位等信息，主要教学环节有字幕提示。视频内容根据具体学科教学内容和教学目标要求，可以是教学内容分析与讲解，操作过程演示与示范等，根据实际需要，视频中可插入动画等媒体形式。</w:t>
      </w:r>
    </w:p>
    <w:p w14:paraId="60A9D028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上传的视频文件技术参数如下：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3260"/>
        <w:gridCol w:w="4020"/>
      </w:tblGrid>
      <w:tr w14:paraId="2430C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1526" w:type="dxa"/>
            <w:vAlign w:val="center"/>
          </w:tcPr>
          <w:p w14:paraId="6DA36598">
            <w:pPr>
              <w:pStyle w:val="8"/>
              <w:widowControl w:val="0"/>
              <w:overflowPunct w:val="0"/>
              <w:spacing w:before="120" w:beforeAutospacing="0" w:after="120" w:afterAutospacing="0" w:line="500" w:lineRule="exact"/>
              <w:jc w:val="center"/>
              <w:textAlignment w:val="center"/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  <w:t>类型</w:t>
            </w:r>
          </w:p>
        </w:tc>
        <w:tc>
          <w:tcPr>
            <w:tcW w:w="3260" w:type="dxa"/>
            <w:vAlign w:val="center"/>
          </w:tcPr>
          <w:p w14:paraId="307D7AF8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用摄像机、手机等拍摄的以动态画面为主的视频</w:t>
            </w:r>
          </w:p>
        </w:tc>
        <w:tc>
          <w:tcPr>
            <w:tcW w:w="4020" w:type="dxa"/>
            <w:vAlign w:val="center"/>
          </w:tcPr>
          <w:p w14:paraId="58E35495">
            <w:pPr>
              <w:pStyle w:val="8"/>
              <w:keepNext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用录屏软件、PPT等电脑软件制作的以静态画面为主的视频</w:t>
            </w:r>
          </w:p>
        </w:tc>
      </w:tr>
      <w:tr w14:paraId="1B351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1526" w:type="dxa"/>
            <w:vAlign w:val="center"/>
          </w:tcPr>
          <w:p w14:paraId="7E22067E">
            <w:pPr>
              <w:pStyle w:val="8"/>
              <w:widowControl w:val="0"/>
              <w:overflowPunct w:val="0"/>
              <w:spacing w:before="120" w:beforeAutospacing="0" w:after="120" w:afterAutospacing="0" w:line="500" w:lineRule="exact"/>
              <w:jc w:val="center"/>
              <w:textAlignment w:val="center"/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  <w:t>比特率</w:t>
            </w:r>
          </w:p>
        </w:tc>
        <w:tc>
          <w:tcPr>
            <w:tcW w:w="3260" w:type="dxa"/>
            <w:vAlign w:val="center"/>
          </w:tcPr>
          <w:p w14:paraId="7A5FFD9D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3M</w:t>
            </w:r>
          </w:p>
        </w:tc>
        <w:tc>
          <w:tcPr>
            <w:tcW w:w="4020" w:type="dxa"/>
            <w:vAlign w:val="center"/>
          </w:tcPr>
          <w:p w14:paraId="4F917B54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400k</w:t>
            </w:r>
          </w:p>
        </w:tc>
      </w:tr>
      <w:tr w14:paraId="7DA32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1526" w:type="dxa"/>
            <w:vAlign w:val="center"/>
          </w:tcPr>
          <w:p w14:paraId="5E1DCD75">
            <w:pPr>
              <w:pStyle w:val="8"/>
              <w:widowControl w:val="0"/>
              <w:overflowPunct w:val="0"/>
              <w:spacing w:before="120" w:beforeAutospacing="0" w:after="120" w:afterAutospacing="0" w:line="500" w:lineRule="exact"/>
              <w:jc w:val="center"/>
              <w:textAlignment w:val="center"/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  <w:t>帧速率</w:t>
            </w:r>
          </w:p>
        </w:tc>
        <w:tc>
          <w:tcPr>
            <w:tcW w:w="3260" w:type="dxa"/>
            <w:vAlign w:val="center"/>
          </w:tcPr>
          <w:p w14:paraId="385FDCB1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25帧</w:t>
            </w:r>
          </w:p>
        </w:tc>
        <w:tc>
          <w:tcPr>
            <w:tcW w:w="4020" w:type="dxa"/>
            <w:vAlign w:val="center"/>
          </w:tcPr>
          <w:p w14:paraId="50A24E50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15帧或25帧</w:t>
            </w:r>
          </w:p>
        </w:tc>
      </w:tr>
      <w:tr w14:paraId="78351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1526" w:type="dxa"/>
            <w:vAlign w:val="center"/>
          </w:tcPr>
          <w:p w14:paraId="784EE7F7">
            <w:pPr>
              <w:pStyle w:val="8"/>
              <w:widowControl w:val="0"/>
              <w:overflowPunct w:val="0"/>
              <w:spacing w:before="120" w:beforeAutospacing="0" w:after="120" w:afterAutospacing="0" w:line="500" w:lineRule="exact"/>
              <w:jc w:val="center"/>
              <w:textAlignment w:val="center"/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  <w:t>视频格式</w:t>
            </w:r>
          </w:p>
        </w:tc>
        <w:tc>
          <w:tcPr>
            <w:tcW w:w="7280" w:type="dxa"/>
            <w:gridSpan w:val="2"/>
            <w:vAlign w:val="center"/>
          </w:tcPr>
          <w:p w14:paraId="0625EE56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MP4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30"/>
                <w:szCs w:val="30"/>
              </w:rPr>
              <w:t>（H.264）</w:t>
            </w:r>
          </w:p>
        </w:tc>
      </w:tr>
      <w:tr w14:paraId="7419D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1526" w:type="dxa"/>
            <w:vAlign w:val="center"/>
          </w:tcPr>
          <w:p w14:paraId="28242A46">
            <w:pPr>
              <w:pStyle w:val="8"/>
              <w:widowControl w:val="0"/>
              <w:overflowPunct w:val="0"/>
              <w:spacing w:before="120" w:beforeAutospacing="0" w:after="120" w:afterAutospacing="0" w:line="500" w:lineRule="exact"/>
              <w:jc w:val="center"/>
              <w:textAlignment w:val="center"/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  <w:t>时间长度</w:t>
            </w:r>
          </w:p>
        </w:tc>
        <w:tc>
          <w:tcPr>
            <w:tcW w:w="7280" w:type="dxa"/>
            <w:gridSpan w:val="2"/>
            <w:vAlign w:val="center"/>
          </w:tcPr>
          <w:p w14:paraId="0E7686B1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系列微课中单个作品8分钟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30"/>
                <w:szCs w:val="30"/>
              </w:rPr>
              <w:t>左右</w:t>
            </w:r>
          </w:p>
        </w:tc>
      </w:tr>
      <w:tr w14:paraId="7E246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1526" w:type="dxa"/>
            <w:vAlign w:val="center"/>
          </w:tcPr>
          <w:p w14:paraId="1F5F402B">
            <w:pPr>
              <w:pStyle w:val="8"/>
              <w:widowControl w:val="0"/>
              <w:overflowPunct w:val="0"/>
              <w:spacing w:before="120" w:beforeAutospacing="0" w:after="120" w:afterAutospacing="0" w:line="500" w:lineRule="exact"/>
              <w:jc w:val="center"/>
              <w:textAlignment w:val="center"/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  <w:t>文件大小</w:t>
            </w:r>
          </w:p>
        </w:tc>
        <w:tc>
          <w:tcPr>
            <w:tcW w:w="7280" w:type="dxa"/>
            <w:gridSpan w:val="2"/>
            <w:vAlign w:val="center"/>
          </w:tcPr>
          <w:p w14:paraId="242D6FBD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单个视频不大于300M</w:t>
            </w:r>
          </w:p>
        </w:tc>
      </w:tr>
      <w:tr w14:paraId="21EB3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 w14:paraId="56D21EFA">
            <w:pPr>
              <w:pStyle w:val="8"/>
              <w:widowControl w:val="0"/>
              <w:overflowPunct w:val="0"/>
              <w:spacing w:before="120" w:beforeAutospacing="0" w:after="120" w:afterAutospacing="0" w:line="500" w:lineRule="exact"/>
              <w:jc w:val="center"/>
              <w:textAlignment w:val="center"/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楷体_GBK" w:cs="Times New Roman"/>
                <w:b/>
                <w:color w:val="auto"/>
                <w:sz w:val="30"/>
                <w:szCs w:val="30"/>
              </w:rPr>
              <w:t>分辨率</w:t>
            </w:r>
          </w:p>
        </w:tc>
        <w:tc>
          <w:tcPr>
            <w:tcW w:w="7280" w:type="dxa"/>
            <w:gridSpan w:val="2"/>
            <w:vAlign w:val="center"/>
          </w:tcPr>
          <w:p w14:paraId="55FB39F5">
            <w:pPr>
              <w:pStyle w:val="8"/>
              <w:widowControl w:val="0"/>
              <w:overflowPunct w:val="0"/>
              <w:spacing w:before="0" w:beforeAutospacing="0" w:after="0" w:afterAutospacing="0" w:line="46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1920×1080</w:t>
            </w:r>
          </w:p>
        </w:tc>
      </w:tr>
    </w:tbl>
    <w:p w14:paraId="589E6FC1">
      <w:pPr>
        <w:pStyle w:val="8"/>
        <w:widowControl w:val="0"/>
        <w:overflowPunct w:val="0"/>
        <w:spacing w:before="0" w:beforeAutospacing="0" w:after="0" w:afterAutospacing="0" w:line="560" w:lineRule="exact"/>
        <w:ind w:firstLine="643" w:firstLineChars="200"/>
        <w:jc w:val="both"/>
        <w:textAlignment w:val="center"/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2．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教学设计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填写要求</w:t>
      </w:r>
    </w:p>
    <w:p w14:paraId="51321DD2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用于帮助使用者清晰了解“微课”资源的知识背景与要解决的教学问题，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系列微课中每节微课均要填写本课的教学设计（单一微课除外），并将本节微课所用的信息技术手段在“技术应用栏目中”填写完整。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参赛教师需登录http://wkds.jsnje.cn，下载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教学设计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模板，填写完毕后按要求上传至竞赛平台。</w:t>
      </w:r>
    </w:p>
    <w:p w14:paraId="0AAEF1E9">
      <w:pPr>
        <w:overflowPunct w:val="0"/>
        <w:adjustRightInd w:val="0"/>
        <w:snapToGrid w:val="0"/>
        <w:spacing w:line="560" w:lineRule="exact"/>
        <w:ind w:firstLine="640" w:firstLineChars="200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二、竞赛流程</w:t>
      </w:r>
    </w:p>
    <w:p w14:paraId="74832B58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比赛分申报、初赛和决赛三个阶段。</w:t>
      </w:r>
    </w:p>
    <w:p w14:paraId="6722B58B">
      <w:pPr>
        <w:pStyle w:val="8"/>
        <w:widowControl w:val="0"/>
        <w:overflowPunct w:val="0"/>
        <w:spacing w:before="0" w:beforeAutospacing="0" w:after="0" w:afterAutospacing="0" w:line="560" w:lineRule="exact"/>
        <w:ind w:firstLine="643" w:firstLineChars="200"/>
        <w:jc w:val="both"/>
        <w:textAlignment w:val="center"/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1．申报阶段(202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4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年1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1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25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日－202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5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2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月10日)</w:t>
      </w:r>
    </w:p>
    <w:p w14:paraId="399B88F6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(1)组织动员。各区、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各相关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市直属学校动员教师参赛，对教师进行培训，组织教师制作微课。市电教馆将在202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4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年1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底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对项目负责人进行平台评比的集中培训。</w:t>
      </w:r>
    </w:p>
    <w:p w14:paraId="1EE21BB0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(2)申报参赛。按竞赛要求上传作品，区作品按“区-学校-学科-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微课名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-姓名”格式注明，市直属学校作品按“市直属-学校-学科-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微课名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-姓名”格式注明。</w:t>
      </w:r>
    </w:p>
    <w:p w14:paraId="634CEC01">
      <w:pPr>
        <w:pStyle w:val="8"/>
        <w:widowControl w:val="0"/>
        <w:overflowPunct w:val="0"/>
        <w:spacing w:before="0" w:beforeAutospacing="0" w:after="0" w:afterAutospacing="0" w:line="560" w:lineRule="exact"/>
        <w:ind w:firstLine="643" w:firstLineChars="200"/>
        <w:jc w:val="both"/>
        <w:textAlignment w:val="center"/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2．初赛阶段(202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5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2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月11日－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2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20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日)</w:t>
      </w:r>
    </w:p>
    <w:p w14:paraId="1906BDA1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初赛由各区、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各相关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市直属学校自行组织专家在平台上进行评比，评选出区微课竞赛的奖项，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各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区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、各相关市直属学校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严格按照上报作品数量限制报送作品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，并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充分考虑到微课作品的学科均衡性，基本做到所有学科全覆盖。</w:t>
      </w:r>
    </w:p>
    <w:p w14:paraId="32A5861B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根据各区202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4年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在校教师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人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数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及上届微课竞赛获奖情况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，推荐作品数量详见下表：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692"/>
        <w:gridCol w:w="2766"/>
      </w:tblGrid>
      <w:tr w14:paraId="79BD5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</w:tcPr>
          <w:p w14:paraId="131691A1">
            <w:pPr>
              <w:overflowPunct w:val="0"/>
              <w:spacing w:line="560" w:lineRule="exact"/>
              <w:jc w:val="center"/>
              <w:textAlignment w:val="center"/>
              <w:rPr>
                <w:rFonts w:eastAsia="方正黑体_GBK"/>
                <w:sz w:val="30"/>
                <w:szCs w:val="30"/>
              </w:rPr>
            </w:pPr>
            <w:r>
              <w:rPr>
                <w:rFonts w:eastAsia="方正黑体_GBK"/>
                <w:sz w:val="30"/>
                <w:szCs w:val="30"/>
              </w:rPr>
              <w:t>所属区</w:t>
            </w:r>
          </w:p>
        </w:tc>
        <w:tc>
          <w:tcPr>
            <w:tcW w:w="3692" w:type="dxa"/>
          </w:tcPr>
          <w:p w14:paraId="63DD7C77">
            <w:pPr>
              <w:overflowPunct w:val="0"/>
              <w:spacing w:line="560" w:lineRule="exact"/>
              <w:jc w:val="center"/>
              <w:textAlignment w:val="center"/>
              <w:rPr>
                <w:rFonts w:eastAsia="方正黑体_GBK"/>
                <w:sz w:val="30"/>
                <w:szCs w:val="30"/>
              </w:rPr>
            </w:pPr>
            <w:r>
              <w:rPr>
                <w:rFonts w:eastAsia="方正黑体_GBK"/>
                <w:sz w:val="30"/>
                <w:szCs w:val="30"/>
              </w:rPr>
              <w:t>年段</w:t>
            </w:r>
          </w:p>
        </w:tc>
        <w:tc>
          <w:tcPr>
            <w:tcW w:w="2766" w:type="dxa"/>
          </w:tcPr>
          <w:p w14:paraId="42FCDD29">
            <w:pPr>
              <w:overflowPunct w:val="0"/>
              <w:spacing w:line="560" w:lineRule="exact"/>
              <w:jc w:val="center"/>
              <w:textAlignment w:val="center"/>
              <w:rPr>
                <w:rFonts w:eastAsia="方正黑体_GBK"/>
                <w:sz w:val="30"/>
                <w:szCs w:val="30"/>
              </w:rPr>
            </w:pPr>
            <w:r>
              <w:rPr>
                <w:rFonts w:eastAsia="方正黑体_GBK"/>
                <w:sz w:val="30"/>
                <w:szCs w:val="30"/>
              </w:rPr>
              <w:t>数量</w:t>
            </w:r>
          </w:p>
        </w:tc>
      </w:tr>
      <w:tr w14:paraId="5B1F3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1838" w:type="dxa"/>
            <w:vMerge w:val="restart"/>
            <w:vAlign w:val="center"/>
          </w:tcPr>
          <w:p w14:paraId="6FF3EC41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玄武区</w:t>
            </w:r>
          </w:p>
          <w:p w14:paraId="7BBB7F35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江宁区</w:t>
            </w:r>
          </w:p>
          <w:p w14:paraId="630C0F5C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鼓楼区</w:t>
            </w:r>
          </w:p>
          <w:p w14:paraId="60B6270B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4704BD0B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学前</w:t>
            </w:r>
            <w:r>
              <w:rPr>
                <w:rFonts w:eastAsia="方正仿宋_GBK"/>
                <w:sz w:val="30"/>
                <w:szCs w:val="30"/>
              </w:rPr>
              <w:t>教育</w:t>
            </w:r>
          </w:p>
        </w:tc>
        <w:tc>
          <w:tcPr>
            <w:tcW w:w="2766" w:type="dxa"/>
            <w:vAlign w:val="center"/>
          </w:tcPr>
          <w:p w14:paraId="1BD525FE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25</w:t>
            </w:r>
          </w:p>
        </w:tc>
      </w:tr>
      <w:tr w14:paraId="03F5F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838" w:type="dxa"/>
            <w:vMerge w:val="continue"/>
            <w:vAlign w:val="center"/>
          </w:tcPr>
          <w:p w14:paraId="568DE30D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1C4C5014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特殊教育</w:t>
            </w:r>
          </w:p>
        </w:tc>
        <w:tc>
          <w:tcPr>
            <w:tcW w:w="2766" w:type="dxa"/>
            <w:vAlign w:val="center"/>
          </w:tcPr>
          <w:p w14:paraId="36A8C763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15</w:t>
            </w:r>
          </w:p>
        </w:tc>
      </w:tr>
      <w:tr w14:paraId="0A83F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0EEB5F47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76B2E5E1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小学(试点学科除外)</w:t>
            </w:r>
          </w:p>
        </w:tc>
        <w:tc>
          <w:tcPr>
            <w:tcW w:w="2766" w:type="dxa"/>
            <w:vAlign w:val="center"/>
          </w:tcPr>
          <w:p w14:paraId="4829E6B1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20</w:t>
            </w:r>
          </w:p>
        </w:tc>
      </w:tr>
      <w:tr w14:paraId="02AC9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0447D64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52F3141D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初中(试点学科除外)</w:t>
            </w:r>
          </w:p>
        </w:tc>
        <w:tc>
          <w:tcPr>
            <w:tcW w:w="2766" w:type="dxa"/>
            <w:vAlign w:val="center"/>
          </w:tcPr>
          <w:p w14:paraId="52578595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20</w:t>
            </w:r>
          </w:p>
        </w:tc>
      </w:tr>
      <w:tr w14:paraId="150C9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325B560E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750124A3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高中</w:t>
            </w:r>
          </w:p>
        </w:tc>
        <w:tc>
          <w:tcPr>
            <w:tcW w:w="2766" w:type="dxa"/>
            <w:vAlign w:val="center"/>
          </w:tcPr>
          <w:p w14:paraId="47E771FB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15</w:t>
            </w:r>
          </w:p>
        </w:tc>
      </w:tr>
      <w:tr w14:paraId="57CA5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1E53D348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10DD3AD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小学、初中单个试点学科</w:t>
            </w:r>
          </w:p>
        </w:tc>
        <w:tc>
          <w:tcPr>
            <w:tcW w:w="2766" w:type="dxa"/>
            <w:vAlign w:val="center"/>
          </w:tcPr>
          <w:p w14:paraId="1226063F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20</w:t>
            </w:r>
          </w:p>
        </w:tc>
      </w:tr>
      <w:tr w14:paraId="4EAD6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restart"/>
            <w:vAlign w:val="center"/>
          </w:tcPr>
          <w:p w14:paraId="08E03EC9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江北新区</w:t>
            </w:r>
          </w:p>
          <w:p w14:paraId="1DD56A2E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栖霞区</w:t>
            </w:r>
          </w:p>
          <w:p w14:paraId="1F57334A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六合区</w:t>
            </w:r>
          </w:p>
          <w:p w14:paraId="6F5769C8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秦淮区</w:t>
            </w:r>
          </w:p>
          <w:p w14:paraId="07821DF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溧水区</w:t>
            </w:r>
          </w:p>
          <w:p w14:paraId="25C33277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建邺区</w:t>
            </w:r>
          </w:p>
          <w:p w14:paraId="4C73D48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雨花台区</w:t>
            </w:r>
          </w:p>
        </w:tc>
        <w:tc>
          <w:tcPr>
            <w:tcW w:w="3692" w:type="dxa"/>
            <w:vAlign w:val="center"/>
          </w:tcPr>
          <w:p w14:paraId="12AC011A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学前</w:t>
            </w:r>
            <w:r>
              <w:rPr>
                <w:rFonts w:eastAsia="方正仿宋_GBK"/>
                <w:sz w:val="30"/>
                <w:szCs w:val="30"/>
              </w:rPr>
              <w:t>教育</w:t>
            </w:r>
          </w:p>
        </w:tc>
        <w:tc>
          <w:tcPr>
            <w:tcW w:w="2766" w:type="dxa"/>
            <w:vAlign w:val="center"/>
          </w:tcPr>
          <w:p w14:paraId="6BB30AAD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</w:t>
            </w:r>
            <w:r>
              <w:rPr>
                <w:rFonts w:hint="eastAsia" w:eastAsia="方正仿宋_GBK"/>
                <w:sz w:val="30"/>
                <w:szCs w:val="30"/>
              </w:rPr>
              <w:t>0</w:t>
            </w:r>
          </w:p>
        </w:tc>
      </w:tr>
      <w:tr w14:paraId="6B036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6E2B72F5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13E6114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特殊教育</w:t>
            </w:r>
          </w:p>
        </w:tc>
        <w:tc>
          <w:tcPr>
            <w:tcW w:w="2766" w:type="dxa"/>
            <w:vAlign w:val="center"/>
          </w:tcPr>
          <w:p w14:paraId="7C307B9E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10</w:t>
            </w:r>
          </w:p>
        </w:tc>
      </w:tr>
      <w:tr w14:paraId="323AE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7C5A626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327CEC98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小学(试点学科除外)</w:t>
            </w:r>
          </w:p>
        </w:tc>
        <w:tc>
          <w:tcPr>
            <w:tcW w:w="2766" w:type="dxa"/>
            <w:vAlign w:val="center"/>
          </w:tcPr>
          <w:p w14:paraId="7D8D5676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20</w:t>
            </w:r>
          </w:p>
        </w:tc>
      </w:tr>
      <w:tr w14:paraId="1C35C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18834A6D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7FCAF2CA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初中(试点学科除外)</w:t>
            </w:r>
          </w:p>
        </w:tc>
        <w:tc>
          <w:tcPr>
            <w:tcW w:w="2766" w:type="dxa"/>
            <w:vAlign w:val="center"/>
          </w:tcPr>
          <w:p w14:paraId="27D11C41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20</w:t>
            </w:r>
          </w:p>
        </w:tc>
      </w:tr>
      <w:tr w14:paraId="567C9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552ACFBA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666FEF1B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高中</w:t>
            </w:r>
          </w:p>
        </w:tc>
        <w:tc>
          <w:tcPr>
            <w:tcW w:w="2766" w:type="dxa"/>
            <w:vAlign w:val="center"/>
          </w:tcPr>
          <w:p w14:paraId="6F34C528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15</w:t>
            </w:r>
          </w:p>
        </w:tc>
      </w:tr>
      <w:tr w14:paraId="6D9AC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center"/>
          </w:tcPr>
          <w:p w14:paraId="04552908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5213B893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小学、初中单个试点学科</w:t>
            </w:r>
          </w:p>
        </w:tc>
        <w:tc>
          <w:tcPr>
            <w:tcW w:w="2766" w:type="dxa"/>
            <w:vAlign w:val="center"/>
          </w:tcPr>
          <w:p w14:paraId="599CC0BC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15</w:t>
            </w:r>
          </w:p>
        </w:tc>
      </w:tr>
      <w:tr w14:paraId="7F40D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838" w:type="dxa"/>
            <w:vMerge w:val="restart"/>
            <w:vAlign w:val="center"/>
          </w:tcPr>
          <w:p w14:paraId="6568219E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高淳区</w:t>
            </w:r>
          </w:p>
          <w:p w14:paraId="66DE9E29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浦口区</w:t>
            </w:r>
          </w:p>
        </w:tc>
        <w:tc>
          <w:tcPr>
            <w:tcW w:w="3692" w:type="dxa"/>
            <w:vAlign w:val="center"/>
          </w:tcPr>
          <w:p w14:paraId="05667D17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学前</w:t>
            </w:r>
            <w:r>
              <w:rPr>
                <w:rFonts w:eastAsia="方正仿宋_GBK"/>
                <w:sz w:val="30"/>
                <w:szCs w:val="30"/>
              </w:rPr>
              <w:t>教育</w:t>
            </w:r>
          </w:p>
        </w:tc>
        <w:tc>
          <w:tcPr>
            <w:tcW w:w="2766" w:type="dxa"/>
            <w:vAlign w:val="center"/>
          </w:tcPr>
          <w:p w14:paraId="47D987F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15</w:t>
            </w:r>
          </w:p>
        </w:tc>
      </w:tr>
      <w:tr w14:paraId="39F8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838" w:type="dxa"/>
            <w:vMerge w:val="continue"/>
            <w:vAlign w:val="center"/>
          </w:tcPr>
          <w:p w14:paraId="76B5E52B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3B259B2E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特殊教育</w:t>
            </w:r>
          </w:p>
        </w:tc>
        <w:tc>
          <w:tcPr>
            <w:tcW w:w="2766" w:type="dxa"/>
            <w:vAlign w:val="center"/>
          </w:tcPr>
          <w:p w14:paraId="2CBF1798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5</w:t>
            </w:r>
          </w:p>
        </w:tc>
      </w:tr>
      <w:tr w14:paraId="008C1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  <w:vAlign w:val="bottom"/>
          </w:tcPr>
          <w:p w14:paraId="1AE5B6EF">
            <w:pPr>
              <w:overflowPunct w:val="0"/>
              <w:spacing w:line="460" w:lineRule="exact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79A7A286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小学(试点学科除外)</w:t>
            </w:r>
          </w:p>
        </w:tc>
        <w:tc>
          <w:tcPr>
            <w:tcW w:w="2766" w:type="dxa"/>
            <w:vAlign w:val="center"/>
          </w:tcPr>
          <w:p w14:paraId="2F12D542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20</w:t>
            </w:r>
          </w:p>
        </w:tc>
      </w:tr>
      <w:tr w14:paraId="68A9C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</w:tcPr>
          <w:p w14:paraId="189E5F96">
            <w:pPr>
              <w:overflowPunct w:val="0"/>
              <w:spacing w:line="460" w:lineRule="exact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0EC5BA90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初中(试点学科除外)</w:t>
            </w:r>
          </w:p>
        </w:tc>
        <w:tc>
          <w:tcPr>
            <w:tcW w:w="2766" w:type="dxa"/>
            <w:vAlign w:val="center"/>
          </w:tcPr>
          <w:p w14:paraId="5292E6B6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20</w:t>
            </w:r>
          </w:p>
        </w:tc>
      </w:tr>
      <w:tr w14:paraId="031A2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</w:tcPr>
          <w:p w14:paraId="541408A7">
            <w:pPr>
              <w:overflowPunct w:val="0"/>
              <w:spacing w:line="460" w:lineRule="exact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1F9CC776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高中</w:t>
            </w:r>
          </w:p>
        </w:tc>
        <w:tc>
          <w:tcPr>
            <w:tcW w:w="2766" w:type="dxa"/>
            <w:vAlign w:val="center"/>
          </w:tcPr>
          <w:p w14:paraId="5C9CB6B5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15</w:t>
            </w:r>
          </w:p>
        </w:tc>
      </w:tr>
      <w:tr w14:paraId="30E63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  <w:vMerge w:val="continue"/>
          </w:tcPr>
          <w:p w14:paraId="1DDC534E">
            <w:pPr>
              <w:overflowPunct w:val="0"/>
              <w:spacing w:line="460" w:lineRule="exact"/>
              <w:textAlignment w:val="center"/>
              <w:rPr>
                <w:rFonts w:eastAsia="方正仿宋_GBK"/>
                <w:sz w:val="30"/>
                <w:szCs w:val="30"/>
              </w:rPr>
            </w:pPr>
          </w:p>
        </w:tc>
        <w:tc>
          <w:tcPr>
            <w:tcW w:w="3692" w:type="dxa"/>
            <w:vAlign w:val="center"/>
          </w:tcPr>
          <w:p w14:paraId="287487AB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小学、初中单个试点学科</w:t>
            </w:r>
          </w:p>
        </w:tc>
        <w:tc>
          <w:tcPr>
            <w:tcW w:w="2766" w:type="dxa"/>
            <w:vAlign w:val="center"/>
          </w:tcPr>
          <w:p w14:paraId="19857BAC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10</w:t>
            </w:r>
          </w:p>
        </w:tc>
      </w:tr>
      <w:tr w14:paraId="4F484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1838" w:type="dxa"/>
          </w:tcPr>
          <w:p w14:paraId="0A424595">
            <w:pPr>
              <w:overflowPunct w:val="0"/>
              <w:spacing w:line="460" w:lineRule="exact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市直属学校</w:t>
            </w:r>
          </w:p>
        </w:tc>
        <w:tc>
          <w:tcPr>
            <w:tcW w:w="3692" w:type="dxa"/>
            <w:vAlign w:val="center"/>
          </w:tcPr>
          <w:p w14:paraId="2B742B43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hint="eastAsia" w:eastAsia="方正仿宋_GBK"/>
                <w:sz w:val="30"/>
                <w:szCs w:val="30"/>
              </w:rPr>
              <w:t>各学科总数</w:t>
            </w:r>
          </w:p>
        </w:tc>
        <w:tc>
          <w:tcPr>
            <w:tcW w:w="2766" w:type="dxa"/>
            <w:vAlign w:val="center"/>
          </w:tcPr>
          <w:p w14:paraId="22AC83C8">
            <w:pPr>
              <w:overflowPunct w:val="0"/>
              <w:spacing w:line="460" w:lineRule="exact"/>
              <w:jc w:val="center"/>
              <w:textAlignment w:val="center"/>
              <w:rPr>
                <w:rFonts w:eastAsia="方正仿宋_GBK"/>
                <w:sz w:val="30"/>
                <w:szCs w:val="30"/>
              </w:rPr>
            </w:pPr>
            <w:r>
              <w:rPr>
                <w:rFonts w:eastAsia="方正仿宋_GBK"/>
                <w:sz w:val="30"/>
                <w:szCs w:val="30"/>
              </w:rPr>
              <w:t>2</w:t>
            </w:r>
            <w:r>
              <w:rPr>
                <w:rFonts w:hint="eastAsia" w:eastAsia="方正仿宋_GBK"/>
                <w:sz w:val="30"/>
                <w:szCs w:val="30"/>
              </w:rPr>
              <w:t>0</w:t>
            </w:r>
          </w:p>
        </w:tc>
      </w:tr>
    </w:tbl>
    <w:p w14:paraId="23A5D11E">
      <w:pPr>
        <w:pStyle w:val="8"/>
        <w:widowControl w:val="0"/>
        <w:overflowPunct w:val="0"/>
        <w:spacing w:before="0" w:beforeAutospacing="0" w:after="0" w:afterAutospacing="0" w:line="560" w:lineRule="exact"/>
        <w:ind w:firstLine="643" w:firstLineChars="200"/>
        <w:jc w:val="both"/>
        <w:textAlignment w:val="center"/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3．决赛阶段(202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5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方正楷体_GBK" w:cs="Times New Roman"/>
          <w:b/>
          <w:bCs/>
          <w:color w:val="auto"/>
          <w:sz w:val="32"/>
          <w:szCs w:val="32"/>
        </w:rPr>
        <w:t>2</w:t>
      </w:r>
      <w:r>
        <w:rPr>
          <w:rFonts w:ascii="Times New Roman" w:hAnsi="Times New Roman" w:eastAsia="方正楷体_GBK" w:cs="Times New Roman"/>
          <w:b/>
          <w:bCs/>
          <w:color w:val="auto"/>
          <w:sz w:val="32"/>
          <w:szCs w:val="32"/>
        </w:rPr>
        <w:t>月25日－3月9日)</w:t>
      </w:r>
    </w:p>
    <w:p w14:paraId="2B543D1F">
      <w:pPr>
        <w:pStyle w:val="8"/>
        <w:widowControl w:val="0"/>
        <w:overflowPunct w:val="0"/>
        <w:spacing w:before="0" w:beforeAutospacing="0" w:after="0" w:afterAutospacing="0" w:line="560" w:lineRule="exact"/>
        <w:ind w:firstLine="640" w:firstLineChars="200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决赛评选出一等奖、二等奖、三等奖，数量分别占上报作品总数的5%、10%、20%。另设组织奖6个，将由竞赛平台根据各区获奖情况自动产生(一等奖、二等奖、三等奖分值分别为10、5、3)。其中，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试点学科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的一等奖、二等奖、三等奖，占该学科上报作品总数的10%、20%、30%。</w:t>
      </w:r>
    </w:p>
    <w:bookmarkEnd w:id="0"/>
    <w:p w14:paraId="31B0E998">
      <w:pPr>
        <w:overflowPunct w:val="0"/>
        <w:adjustRightInd w:val="0"/>
        <w:snapToGrid w:val="0"/>
        <w:spacing w:line="560" w:lineRule="exact"/>
        <w:ind w:firstLine="600" w:firstLineChars="200"/>
        <w:textAlignment w:val="center"/>
        <w:rPr>
          <w:rFonts w:hint="eastAsia" w:ascii="方正仿宋_GBK" w:hAnsi="仿宋" w:eastAsia="方正仿宋_GBK"/>
          <w:sz w:val="30"/>
          <w:szCs w:val="30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701" w:right="1531" w:bottom="1701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6A5D9DE-29A4-4E53-877B-8EDAA8C0EE1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85D343D-DBCE-47E2-B639-B579C1462F9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B128777-B26F-4727-9EFE-1B5E2F66E10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DF36B41-A081-449E-9D7E-9A5DF19406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58071EA-0D1F-466F-8659-E23C24C3FF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E2AB2BE-9B4A-458A-92FF-79CEB5E531C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4F559128-804F-41BC-B046-D090C30386FE}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3C29761-7C50-46E7-9403-09FF12D7057C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9" w:fontKey="{442684A6-81BC-4DC9-9CB8-0E2D7ED748E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3CC5401B-3528-43F9-BA30-030F88DEBF1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65C066C7-E28F-4C7F-90A1-8DF1410D869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0762290A-84B4-4F70-9D99-DC71A3D335FE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3" w:fontKey="{1FC34982-4000-4A76-B809-661136D623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27038">
    <w:pPr>
      <w:pStyle w:val="6"/>
      <w:jc w:val="center"/>
      <w:rPr>
        <w:rFonts w:ascii="Times New Roman" w:hAnsi="Times New Roman"/>
        <w:sz w:val="21"/>
        <w:szCs w:val="21"/>
      </w:rPr>
    </w:pPr>
    <w:sdt>
      <w:sdtPr>
        <w:id w:val="-1750187438"/>
      </w:sdtPr>
      <w:sdtEndPr>
        <w:rPr>
          <w:rFonts w:ascii="Times New Roman" w:hAnsi="Times New Roman"/>
          <w:sz w:val="21"/>
          <w:szCs w:val="21"/>
        </w:rPr>
      </w:sdtEndPr>
      <w:sdtContent>
        <w:r>
          <w:rPr>
            <w:rFonts w:ascii="Times New Roman" w:hAnsi="Times New Roman"/>
            <w:sz w:val="21"/>
            <w:szCs w:val="21"/>
          </w:rPr>
          <w:t>－</w:t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sdtContent>
    </w:sdt>
    <w:r>
      <w:rPr>
        <w:rFonts w:ascii="Times New Roman" w:hAnsi="Times New Roman"/>
        <w:sz w:val="21"/>
        <w:szCs w:val="21"/>
      </w:rPr>
      <w:t>－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CC40C"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lMmUyODM4Nzc0OGQ3NjA0YzhiMDQ2ODRiZmRhNGEifQ=="/>
  </w:docVars>
  <w:rsids>
    <w:rsidRoot w:val="00456CA7"/>
    <w:rsid w:val="00006468"/>
    <w:rsid w:val="0000651E"/>
    <w:rsid w:val="00007A2B"/>
    <w:rsid w:val="00013B7A"/>
    <w:rsid w:val="00016302"/>
    <w:rsid w:val="000264A8"/>
    <w:rsid w:val="0003174D"/>
    <w:rsid w:val="00034033"/>
    <w:rsid w:val="0003422F"/>
    <w:rsid w:val="00035228"/>
    <w:rsid w:val="00036679"/>
    <w:rsid w:val="00041542"/>
    <w:rsid w:val="00043BE3"/>
    <w:rsid w:val="000455A8"/>
    <w:rsid w:val="00052EC2"/>
    <w:rsid w:val="000530C3"/>
    <w:rsid w:val="00066512"/>
    <w:rsid w:val="0006703A"/>
    <w:rsid w:val="000676BB"/>
    <w:rsid w:val="0007318B"/>
    <w:rsid w:val="0007538E"/>
    <w:rsid w:val="000806FB"/>
    <w:rsid w:val="00081544"/>
    <w:rsid w:val="00084AB5"/>
    <w:rsid w:val="00087F8E"/>
    <w:rsid w:val="000945E9"/>
    <w:rsid w:val="00095BD1"/>
    <w:rsid w:val="000A3240"/>
    <w:rsid w:val="000A44C7"/>
    <w:rsid w:val="000A5A9B"/>
    <w:rsid w:val="000A77A3"/>
    <w:rsid w:val="000B0A31"/>
    <w:rsid w:val="000C7EDB"/>
    <w:rsid w:val="000D2838"/>
    <w:rsid w:val="000D2D02"/>
    <w:rsid w:val="000D57C3"/>
    <w:rsid w:val="000D6880"/>
    <w:rsid w:val="000E0B2A"/>
    <w:rsid w:val="000E4FBB"/>
    <w:rsid w:val="000E67E8"/>
    <w:rsid w:val="000F3E48"/>
    <w:rsid w:val="000F3F47"/>
    <w:rsid w:val="000F4AAC"/>
    <w:rsid w:val="00112468"/>
    <w:rsid w:val="001254A5"/>
    <w:rsid w:val="00126DBD"/>
    <w:rsid w:val="00130FAF"/>
    <w:rsid w:val="00131DAA"/>
    <w:rsid w:val="00132595"/>
    <w:rsid w:val="00133155"/>
    <w:rsid w:val="00154BE6"/>
    <w:rsid w:val="00157206"/>
    <w:rsid w:val="00164A30"/>
    <w:rsid w:val="00165DFA"/>
    <w:rsid w:val="00166FAA"/>
    <w:rsid w:val="0016754D"/>
    <w:rsid w:val="00173840"/>
    <w:rsid w:val="001762F4"/>
    <w:rsid w:val="0017657E"/>
    <w:rsid w:val="00177DDA"/>
    <w:rsid w:val="00180F96"/>
    <w:rsid w:val="001821E6"/>
    <w:rsid w:val="001831DB"/>
    <w:rsid w:val="00190277"/>
    <w:rsid w:val="0019410A"/>
    <w:rsid w:val="001960BC"/>
    <w:rsid w:val="001970C5"/>
    <w:rsid w:val="001A3454"/>
    <w:rsid w:val="001B2C5B"/>
    <w:rsid w:val="001C0B18"/>
    <w:rsid w:val="001C4435"/>
    <w:rsid w:val="001C5492"/>
    <w:rsid w:val="001C66F6"/>
    <w:rsid w:val="001D3058"/>
    <w:rsid w:val="001E285B"/>
    <w:rsid w:val="001E3DC9"/>
    <w:rsid w:val="001E489E"/>
    <w:rsid w:val="001F0BEE"/>
    <w:rsid w:val="001F2657"/>
    <w:rsid w:val="001F7295"/>
    <w:rsid w:val="00200EA2"/>
    <w:rsid w:val="00204C5D"/>
    <w:rsid w:val="00206863"/>
    <w:rsid w:val="00215108"/>
    <w:rsid w:val="0021597D"/>
    <w:rsid w:val="00230797"/>
    <w:rsid w:val="002338F0"/>
    <w:rsid w:val="00236235"/>
    <w:rsid w:val="002523E5"/>
    <w:rsid w:val="00252C3A"/>
    <w:rsid w:val="00257740"/>
    <w:rsid w:val="002603C7"/>
    <w:rsid w:val="0026264A"/>
    <w:rsid w:val="00262DFD"/>
    <w:rsid w:val="00265ED2"/>
    <w:rsid w:val="002819F4"/>
    <w:rsid w:val="002852E6"/>
    <w:rsid w:val="002903A9"/>
    <w:rsid w:val="00294BBB"/>
    <w:rsid w:val="002B42D0"/>
    <w:rsid w:val="002B437D"/>
    <w:rsid w:val="002B5DED"/>
    <w:rsid w:val="002B6272"/>
    <w:rsid w:val="002B6F87"/>
    <w:rsid w:val="002C6866"/>
    <w:rsid w:val="002D1F0D"/>
    <w:rsid w:val="002D3174"/>
    <w:rsid w:val="002D4AF0"/>
    <w:rsid w:val="002D6DEA"/>
    <w:rsid w:val="002D7F6F"/>
    <w:rsid w:val="002E003C"/>
    <w:rsid w:val="002E2BD4"/>
    <w:rsid w:val="002E4F9B"/>
    <w:rsid w:val="002E65E1"/>
    <w:rsid w:val="002E7194"/>
    <w:rsid w:val="002F2BB3"/>
    <w:rsid w:val="003039B4"/>
    <w:rsid w:val="00304255"/>
    <w:rsid w:val="00307165"/>
    <w:rsid w:val="003136B4"/>
    <w:rsid w:val="00314418"/>
    <w:rsid w:val="00322A69"/>
    <w:rsid w:val="00325396"/>
    <w:rsid w:val="0033409B"/>
    <w:rsid w:val="00344FED"/>
    <w:rsid w:val="00362455"/>
    <w:rsid w:val="00364DD3"/>
    <w:rsid w:val="0037053D"/>
    <w:rsid w:val="00380533"/>
    <w:rsid w:val="003809E1"/>
    <w:rsid w:val="00382251"/>
    <w:rsid w:val="00382ACC"/>
    <w:rsid w:val="003925A9"/>
    <w:rsid w:val="00397771"/>
    <w:rsid w:val="003A3EFB"/>
    <w:rsid w:val="003B11F9"/>
    <w:rsid w:val="003B2E72"/>
    <w:rsid w:val="003B3AE3"/>
    <w:rsid w:val="003B48B3"/>
    <w:rsid w:val="003B57E9"/>
    <w:rsid w:val="003B6E59"/>
    <w:rsid w:val="003C1FC5"/>
    <w:rsid w:val="003C33E2"/>
    <w:rsid w:val="003C44B6"/>
    <w:rsid w:val="003C5532"/>
    <w:rsid w:val="003C6395"/>
    <w:rsid w:val="003D4A33"/>
    <w:rsid w:val="003E0BB0"/>
    <w:rsid w:val="003E196C"/>
    <w:rsid w:val="003E205D"/>
    <w:rsid w:val="003E4AB2"/>
    <w:rsid w:val="003E6238"/>
    <w:rsid w:val="003E76C2"/>
    <w:rsid w:val="003F37B3"/>
    <w:rsid w:val="003F47C4"/>
    <w:rsid w:val="00401010"/>
    <w:rsid w:val="00404AF0"/>
    <w:rsid w:val="00406705"/>
    <w:rsid w:val="00413869"/>
    <w:rsid w:val="004141C8"/>
    <w:rsid w:val="00414A20"/>
    <w:rsid w:val="004223D1"/>
    <w:rsid w:val="004229BC"/>
    <w:rsid w:val="00423943"/>
    <w:rsid w:val="00425AB3"/>
    <w:rsid w:val="0043037F"/>
    <w:rsid w:val="0043318D"/>
    <w:rsid w:val="00434A3B"/>
    <w:rsid w:val="00442E2C"/>
    <w:rsid w:val="00456CA7"/>
    <w:rsid w:val="00461D89"/>
    <w:rsid w:val="00462EBC"/>
    <w:rsid w:val="004648DF"/>
    <w:rsid w:val="004649B0"/>
    <w:rsid w:val="004655AB"/>
    <w:rsid w:val="00465634"/>
    <w:rsid w:val="004668B8"/>
    <w:rsid w:val="0047667C"/>
    <w:rsid w:val="004837EA"/>
    <w:rsid w:val="00486DF5"/>
    <w:rsid w:val="00491CC2"/>
    <w:rsid w:val="004C08EA"/>
    <w:rsid w:val="004C28BE"/>
    <w:rsid w:val="004C4298"/>
    <w:rsid w:val="004C74A0"/>
    <w:rsid w:val="004C77B7"/>
    <w:rsid w:val="004D202E"/>
    <w:rsid w:val="004D36B1"/>
    <w:rsid w:val="004D73A9"/>
    <w:rsid w:val="004E0B65"/>
    <w:rsid w:val="004E373E"/>
    <w:rsid w:val="004F0D2D"/>
    <w:rsid w:val="00503143"/>
    <w:rsid w:val="00505B24"/>
    <w:rsid w:val="00507E1A"/>
    <w:rsid w:val="00510167"/>
    <w:rsid w:val="00510819"/>
    <w:rsid w:val="00530F8D"/>
    <w:rsid w:val="00533E4C"/>
    <w:rsid w:val="005342B8"/>
    <w:rsid w:val="00536D7D"/>
    <w:rsid w:val="005536F4"/>
    <w:rsid w:val="00555758"/>
    <w:rsid w:val="0056464B"/>
    <w:rsid w:val="00564DB0"/>
    <w:rsid w:val="00565570"/>
    <w:rsid w:val="00570676"/>
    <w:rsid w:val="00581D48"/>
    <w:rsid w:val="00581F9D"/>
    <w:rsid w:val="00581FD8"/>
    <w:rsid w:val="005911B7"/>
    <w:rsid w:val="0059171B"/>
    <w:rsid w:val="00593077"/>
    <w:rsid w:val="00594461"/>
    <w:rsid w:val="005967D1"/>
    <w:rsid w:val="005A0842"/>
    <w:rsid w:val="005A1D0D"/>
    <w:rsid w:val="005A4645"/>
    <w:rsid w:val="005A5E8F"/>
    <w:rsid w:val="005B5DEF"/>
    <w:rsid w:val="005B6637"/>
    <w:rsid w:val="005B6AEF"/>
    <w:rsid w:val="005B7484"/>
    <w:rsid w:val="005B7708"/>
    <w:rsid w:val="005C0FF8"/>
    <w:rsid w:val="005C3EAA"/>
    <w:rsid w:val="005C4FEC"/>
    <w:rsid w:val="005D0A9B"/>
    <w:rsid w:val="005D3BE2"/>
    <w:rsid w:val="005E290C"/>
    <w:rsid w:val="005E5808"/>
    <w:rsid w:val="005F57F2"/>
    <w:rsid w:val="00602626"/>
    <w:rsid w:val="00602D12"/>
    <w:rsid w:val="0061415B"/>
    <w:rsid w:val="006207F9"/>
    <w:rsid w:val="00632473"/>
    <w:rsid w:val="006339F5"/>
    <w:rsid w:val="00633D76"/>
    <w:rsid w:val="00635B71"/>
    <w:rsid w:val="00637450"/>
    <w:rsid w:val="00637D3F"/>
    <w:rsid w:val="0064141B"/>
    <w:rsid w:val="006432B5"/>
    <w:rsid w:val="00661A61"/>
    <w:rsid w:val="00661FBC"/>
    <w:rsid w:val="0067783A"/>
    <w:rsid w:val="006831E0"/>
    <w:rsid w:val="0069519A"/>
    <w:rsid w:val="00697833"/>
    <w:rsid w:val="006A3251"/>
    <w:rsid w:val="006A3CAD"/>
    <w:rsid w:val="006B1421"/>
    <w:rsid w:val="006B2D5A"/>
    <w:rsid w:val="006B7B20"/>
    <w:rsid w:val="006C3785"/>
    <w:rsid w:val="006C4ED7"/>
    <w:rsid w:val="006C6026"/>
    <w:rsid w:val="006D1978"/>
    <w:rsid w:val="006D59D3"/>
    <w:rsid w:val="006E24A1"/>
    <w:rsid w:val="006E268D"/>
    <w:rsid w:val="006E2AF3"/>
    <w:rsid w:val="006E47C7"/>
    <w:rsid w:val="006E6CE1"/>
    <w:rsid w:val="006E7137"/>
    <w:rsid w:val="006F0B71"/>
    <w:rsid w:val="006F7161"/>
    <w:rsid w:val="00700041"/>
    <w:rsid w:val="00701F9B"/>
    <w:rsid w:val="00717D6D"/>
    <w:rsid w:val="00722AEA"/>
    <w:rsid w:val="0072698B"/>
    <w:rsid w:val="00727764"/>
    <w:rsid w:val="00727A03"/>
    <w:rsid w:val="00732DC1"/>
    <w:rsid w:val="007367EF"/>
    <w:rsid w:val="0074185A"/>
    <w:rsid w:val="00743998"/>
    <w:rsid w:val="00753786"/>
    <w:rsid w:val="00760CD6"/>
    <w:rsid w:val="00760F85"/>
    <w:rsid w:val="00764C4D"/>
    <w:rsid w:val="007715ED"/>
    <w:rsid w:val="00781787"/>
    <w:rsid w:val="0078390C"/>
    <w:rsid w:val="00787A23"/>
    <w:rsid w:val="00790854"/>
    <w:rsid w:val="007915D8"/>
    <w:rsid w:val="007933D6"/>
    <w:rsid w:val="00796330"/>
    <w:rsid w:val="007A3BB1"/>
    <w:rsid w:val="007A43E6"/>
    <w:rsid w:val="007A76A3"/>
    <w:rsid w:val="007A7AB3"/>
    <w:rsid w:val="007B2DE1"/>
    <w:rsid w:val="007B61A9"/>
    <w:rsid w:val="007C12C2"/>
    <w:rsid w:val="007C1E88"/>
    <w:rsid w:val="007C41F7"/>
    <w:rsid w:val="007C448E"/>
    <w:rsid w:val="007D1FAD"/>
    <w:rsid w:val="007D3EDA"/>
    <w:rsid w:val="007D57EA"/>
    <w:rsid w:val="007D65AB"/>
    <w:rsid w:val="007E4755"/>
    <w:rsid w:val="007F35EE"/>
    <w:rsid w:val="007F514D"/>
    <w:rsid w:val="007F6C0D"/>
    <w:rsid w:val="008009E2"/>
    <w:rsid w:val="008026D9"/>
    <w:rsid w:val="00802711"/>
    <w:rsid w:val="008113DA"/>
    <w:rsid w:val="00812D6A"/>
    <w:rsid w:val="008143CC"/>
    <w:rsid w:val="00816597"/>
    <w:rsid w:val="00823690"/>
    <w:rsid w:val="008310D0"/>
    <w:rsid w:val="00831453"/>
    <w:rsid w:val="00836098"/>
    <w:rsid w:val="008433B9"/>
    <w:rsid w:val="00854187"/>
    <w:rsid w:val="00855D27"/>
    <w:rsid w:val="00856EEB"/>
    <w:rsid w:val="00864E95"/>
    <w:rsid w:val="00870370"/>
    <w:rsid w:val="00873A7F"/>
    <w:rsid w:val="00874CC5"/>
    <w:rsid w:val="00875134"/>
    <w:rsid w:val="00875BC3"/>
    <w:rsid w:val="0088552E"/>
    <w:rsid w:val="00885D43"/>
    <w:rsid w:val="00887968"/>
    <w:rsid w:val="00897548"/>
    <w:rsid w:val="008977E8"/>
    <w:rsid w:val="008C66D5"/>
    <w:rsid w:val="008D0BCD"/>
    <w:rsid w:val="008D3FD6"/>
    <w:rsid w:val="008D6D2D"/>
    <w:rsid w:val="008E27AA"/>
    <w:rsid w:val="008E2D28"/>
    <w:rsid w:val="008E3896"/>
    <w:rsid w:val="008E464D"/>
    <w:rsid w:val="008E508D"/>
    <w:rsid w:val="008F0E82"/>
    <w:rsid w:val="00907A57"/>
    <w:rsid w:val="00920357"/>
    <w:rsid w:val="00927B6F"/>
    <w:rsid w:val="009333B9"/>
    <w:rsid w:val="009343C5"/>
    <w:rsid w:val="00940019"/>
    <w:rsid w:val="009424FF"/>
    <w:rsid w:val="009523D3"/>
    <w:rsid w:val="00955017"/>
    <w:rsid w:val="0095656F"/>
    <w:rsid w:val="009716CC"/>
    <w:rsid w:val="009733A9"/>
    <w:rsid w:val="009809AD"/>
    <w:rsid w:val="0098420A"/>
    <w:rsid w:val="0099199E"/>
    <w:rsid w:val="009949E0"/>
    <w:rsid w:val="009A5E7B"/>
    <w:rsid w:val="009A76C0"/>
    <w:rsid w:val="009A776C"/>
    <w:rsid w:val="009B4D89"/>
    <w:rsid w:val="009B6458"/>
    <w:rsid w:val="009B6EEE"/>
    <w:rsid w:val="009C3C98"/>
    <w:rsid w:val="009C561C"/>
    <w:rsid w:val="009C7F7F"/>
    <w:rsid w:val="009D1BAB"/>
    <w:rsid w:val="009D2D3B"/>
    <w:rsid w:val="009E6247"/>
    <w:rsid w:val="009E6934"/>
    <w:rsid w:val="009E6D9A"/>
    <w:rsid w:val="009E758C"/>
    <w:rsid w:val="009F0351"/>
    <w:rsid w:val="009F3ED2"/>
    <w:rsid w:val="009F4C38"/>
    <w:rsid w:val="00A03E3D"/>
    <w:rsid w:val="00A072FC"/>
    <w:rsid w:val="00A10A4E"/>
    <w:rsid w:val="00A20F0A"/>
    <w:rsid w:val="00A214EA"/>
    <w:rsid w:val="00A2371D"/>
    <w:rsid w:val="00A238FA"/>
    <w:rsid w:val="00A329FD"/>
    <w:rsid w:val="00A4235C"/>
    <w:rsid w:val="00A43AF7"/>
    <w:rsid w:val="00A538BA"/>
    <w:rsid w:val="00A560AE"/>
    <w:rsid w:val="00A629E6"/>
    <w:rsid w:val="00A743A3"/>
    <w:rsid w:val="00A752B5"/>
    <w:rsid w:val="00A7587D"/>
    <w:rsid w:val="00A7628B"/>
    <w:rsid w:val="00A80963"/>
    <w:rsid w:val="00A81326"/>
    <w:rsid w:val="00A831D8"/>
    <w:rsid w:val="00A84814"/>
    <w:rsid w:val="00A84D91"/>
    <w:rsid w:val="00A854C1"/>
    <w:rsid w:val="00A8576A"/>
    <w:rsid w:val="00A97BF0"/>
    <w:rsid w:val="00AA08EB"/>
    <w:rsid w:val="00AA1ED9"/>
    <w:rsid w:val="00AA2E19"/>
    <w:rsid w:val="00AA46AF"/>
    <w:rsid w:val="00AB7C80"/>
    <w:rsid w:val="00AD6FD3"/>
    <w:rsid w:val="00AE6625"/>
    <w:rsid w:val="00AF3543"/>
    <w:rsid w:val="00AF5DAA"/>
    <w:rsid w:val="00AF5E50"/>
    <w:rsid w:val="00B00A78"/>
    <w:rsid w:val="00B071E3"/>
    <w:rsid w:val="00B106E8"/>
    <w:rsid w:val="00B22F09"/>
    <w:rsid w:val="00B276BB"/>
    <w:rsid w:val="00B30EE9"/>
    <w:rsid w:val="00B32025"/>
    <w:rsid w:val="00B320AD"/>
    <w:rsid w:val="00B4155E"/>
    <w:rsid w:val="00B44BBD"/>
    <w:rsid w:val="00B477D4"/>
    <w:rsid w:val="00B71EA5"/>
    <w:rsid w:val="00B757DA"/>
    <w:rsid w:val="00B83A85"/>
    <w:rsid w:val="00B8479B"/>
    <w:rsid w:val="00B85D25"/>
    <w:rsid w:val="00B86634"/>
    <w:rsid w:val="00B92EC5"/>
    <w:rsid w:val="00B930D7"/>
    <w:rsid w:val="00B96201"/>
    <w:rsid w:val="00B96764"/>
    <w:rsid w:val="00B96A72"/>
    <w:rsid w:val="00BA337F"/>
    <w:rsid w:val="00BA69BE"/>
    <w:rsid w:val="00BA75CB"/>
    <w:rsid w:val="00BB063C"/>
    <w:rsid w:val="00BB3A50"/>
    <w:rsid w:val="00BB657D"/>
    <w:rsid w:val="00BB69DF"/>
    <w:rsid w:val="00BC4B78"/>
    <w:rsid w:val="00BD3FFC"/>
    <w:rsid w:val="00BD71D7"/>
    <w:rsid w:val="00BE3C6A"/>
    <w:rsid w:val="00BF0105"/>
    <w:rsid w:val="00BF268D"/>
    <w:rsid w:val="00BF4DB0"/>
    <w:rsid w:val="00BF5660"/>
    <w:rsid w:val="00C15EFA"/>
    <w:rsid w:val="00C16FA5"/>
    <w:rsid w:val="00C240DC"/>
    <w:rsid w:val="00C25860"/>
    <w:rsid w:val="00C258C2"/>
    <w:rsid w:val="00C27628"/>
    <w:rsid w:val="00C311B5"/>
    <w:rsid w:val="00C316E9"/>
    <w:rsid w:val="00C52811"/>
    <w:rsid w:val="00C62EED"/>
    <w:rsid w:val="00C66981"/>
    <w:rsid w:val="00C71052"/>
    <w:rsid w:val="00C73114"/>
    <w:rsid w:val="00C746E0"/>
    <w:rsid w:val="00C76FA0"/>
    <w:rsid w:val="00C85DD1"/>
    <w:rsid w:val="00C86C99"/>
    <w:rsid w:val="00C86E6E"/>
    <w:rsid w:val="00C90B8C"/>
    <w:rsid w:val="00CA160E"/>
    <w:rsid w:val="00CA402A"/>
    <w:rsid w:val="00CA7BA5"/>
    <w:rsid w:val="00CB2DC7"/>
    <w:rsid w:val="00CB3100"/>
    <w:rsid w:val="00CC09C8"/>
    <w:rsid w:val="00CC243C"/>
    <w:rsid w:val="00CC4CFE"/>
    <w:rsid w:val="00CC5B13"/>
    <w:rsid w:val="00CD25BA"/>
    <w:rsid w:val="00CE5B67"/>
    <w:rsid w:val="00CE77E6"/>
    <w:rsid w:val="00CF2BBE"/>
    <w:rsid w:val="00CF31A4"/>
    <w:rsid w:val="00D07FA2"/>
    <w:rsid w:val="00D21D07"/>
    <w:rsid w:val="00D25B78"/>
    <w:rsid w:val="00D30F80"/>
    <w:rsid w:val="00D34698"/>
    <w:rsid w:val="00D41658"/>
    <w:rsid w:val="00D438B9"/>
    <w:rsid w:val="00D450E3"/>
    <w:rsid w:val="00D4566E"/>
    <w:rsid w:val="00D75FD6"/>
    <w:rsid w:val="00D76F98"/>
    <w:rsid w:val="00D80DB5"/>
    <w:rsid w:val="00D8419B"/>
    <w:rsid w:val="00D842C8"/>
    <w:rsid w:val="00D859DA"/>
    <w:rsid w:val="00D86A29"/>
    <w:rsid w:val="00DA38C6"/>
    <w:rsid w:val="00DB2586"/>
    <w:rsid w:val="00DB2B58"/>
    <w:rsid w:val="00DB641E"/>
    <w:rsid w:val="00DC33BF"/>
    <w:rsid w:val="00DD341D"/>
    <w:rsid w:val="00DD598C"/>
    <w:rsid w:val="00DD7400"/>
    <w:rsid w:val="00DE205F"/>
    <w:rsid w:val="00DE2296"/>
    <w:rsid w:val="00DE241A"/>
    <w:rsid w:val="00DE40A4"/>
    <w:rsid w:val="00DE5B4B"/>
    <w:rsid w:val="00DE5DC6"/>
    <w:rsid w:val="00DE759F"/>
    <w:rsid w:val="00DF3AA4"/>
    <w:rsid w:val="00E047DC"/>
    <w:rsid w:val="00E11113"/>
    <w:rsid w:val="00E2414C"/>
    <w:rsid w:val="00E27200"/>
    <w:rsid w:val="00E278D6"/>
    <w:rsid w:val="00E34AC3"/>
    <w:rsid w:val="00E40252"/>
    <w:rsid w:val="00E40916"/>
    <w:rsid w:val="00E429DE"/>
    <w:rsid w:val="00E469AF"/>
    <w:rsid w:val="00E524F2"/>
    <w:rsid w:val="00E5423F"/>
    <w:rsid w:val="00E55D13"/>
    <w:rsid w:val="00E605CB"/>
    <w:rsid w:val="00E60909"/>
    <w:rsid w:val="00E61788"/>
    <w:rsid w:val="00E61AC8"/>
    <w:rsid w:val="00E64A16"/>
    <w:rsid w:val="00E6763B"/>
    <w:rsid w:val="00E713B0"/>
    <w:rsid w:val="00E72618"/>
    <w:rsid w:val="00E82865"/>
    <w:rsid w:val="00E82F67"/>
    <w:rsid w:val="00E84623"/>
    <w:rsid w:val="00E84D67"/>
    <w:rsid w:val="00E93259"/>
    <w:rsid w:val="00E9647E"/>
    <w:rsid w:val="00E97B88"/>
    <w:rsid w:val="00EA2F2A"/>
    <w:rsid w:val="00EA3918"/>
    <w:rsid w:val="00EB699D"/>
    <w:rsid w:val="00EC3BE2"/>
    <w:rsid w:val="00ED2D20"/>
    <w:rsid w:val="00EE2412"/>
    <w:rsid w:val="00EE6867"/>
    <w:rsid w:val="00EF1992"/>
    <w:rsid w:val="00EF1EAA"/>
    <w:rsid w:val="00EF4E63"/>
    <w:rsid w:val="00EF79A7"/>
    <w:rsid w:val="00F04910"/>
    <w:rsid w:val="00F10CF1"/>
    <w:rsid w:val="00F13ED9"/>
    <w:rsid w:val="00F22FD1"/>
    <w:rsid w:val="00F251E3"/>
    <w:rsid w:val="00F266C5"/>
    <w:rsid w:val="00F31DA1"/>
    <w:rsid w:val="00F4351E"/>
    <w:rsid w:val="00F44435"/>
    <w:rsid w:val="00F63D03"/>
    <w:rsid w:val="00F8223E"/>
    <w:rsid w:val="00F84AE0"/>
    <w:rsid w:val="00F8720C"/>
    <w:rsid w:val="00F87584"/>
    <w:rsid w:val="00F928C3"/>
    <w:rsid w:val="00FA02D5"/>
    <w:rsid w:val="00FA2ACB"/>
    <w:rsid w:val="00FA6E2E"/>
    <w:rsid w:val="00FB0E8B"/>
    <w:rsid w:val="00FB4150"/>
    <w:rsid w:val="00FB4613"/>
    <w:rsid w:val="00FC357B"/>
    <w:rsid w:val="00FC78E8"/>
    <w:rsid w:val="00FD22A4"/>
    <w:rsid w:val="00FD35BB"/>
    <w:rsid w:val="00FD3CA1"/>
    <w:rsid w:val="00FE03E9"/>
    <w:rsid w:val="00FE592B"/>
    <w:rsid w:val="00FF07FC"/>
    <w:rsid w:val="00FF0B11"/>
    <w:rsid w:val="03456EEA"/>
    <w:rsid w:val="089B43F9"/>
    <w:rsid w:val="0A9F384D"/>
    <w:rsid w:val="11800E53"/>
    <w:rsid w:val="1616625A"/>
    <w:rsid w:val="23CC41B7"/>
    <w:rsid w:val="23F872AF"/>
    <w:rsid w:val="27AE55C0"/>
    <w:rsid w:val="2858552C"/>
    <w:rsid w:val="2925246D"/>
    <w:rsid w:val="294E21C0"/>
    <w:rsid w:val="2AE304C2"/>
    <w:rsid w:val="2EE43FBD"/>
    <w:rsid w:val="3C1F2C5D"/>
    <w:rsid w:val="3C266046"/>
    <w:rsid w:val="46582758"/>
    <w:rsid w:val="4C7B7623"/>
    <w:rsid w:val="550D2197"/>
    <w:rsid w:val="59CD7278"/>
    <w:rsid w:val="5AAF36A1"/>
    <w:rsid w:val="5D0534BE"/>
    <w:rsid w:val="61F01978"/>
    <w:rsid w:val="636416C4"/>
    <w:rsid w:val="6FA17EB3"/>
    <w:rsid w:val="73DD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0" w:name="Table Web 2" w:locked="1"/>
    <w:lsdException w:uiPriority="0" w:name="Table Web 3" w:locked="1"/>
    <w:lsdException w:qFormat="1" w:unhideWhenUsed="0" w:uiPriority="99" w:name="Balloon Text"/>
    <w:lsdException w:qFormat="1" w:unhideWhenUsed="0" w:uiPriority="5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qFormat/>
    <w:uiPriority w:val="99"/>
    <w:pPr>
      <w:jc w:val="left"/>
    </w:pPr>
  </w:style>
  <w:style w:type="paragraph" w:styleId="4">
    <w:name w:val="Date"/>
    <w:basedOn w:val="1"/>
    <w:next w:val="1"/>
    <w:link w:val="16"/>
    <w:semiHidden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7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9">
    <w:name w:val="annotation subject"/>
    <w:basedOn w:val="3"/>
    <w:next w:val="3"/>
    <w:link w:val="20"/>
    <w:semiHidden/>
    <w:uiPriority w:val="99"/>
    <w:rPr>
      <w:b/>
      <w:bCs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rFonts w:cs="Times New Roman"/>
      <w:color w:val="0000FF"/>
      <w:u w:val="single"/>
    </w:rPr>
  </w:style>
  <w:style w:type="character" w:styleId="14">
    <w:name w:val="annotation reference"/>
    <w:semiHidden/>
    <w:qFormat/>
    <w:uiPriority w:val="99"/>
    <w:rPr>
      <w:rFonts w:cs="Times New Roman"/>
      <w:sz w:val="21"/>
      <w:szCs w:val="21"/>
    </w:rPr>
  </w:style>
  <w:style w:type="character" w:customStyle="1" w:styleId="15">
    <w:name w:val="批注文字 字符"/>
    <w:link w:val="3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日期 字符"/>
    <w:link w:val="4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7">
    <w:name w:val="批注框文本 字符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页眉 字符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批注主题 字符"/>
    <w:link w:val="9"/>
    <w:semiHidden/>
    <w:qFormat/>
    <w:locked/>
    <w:uiPriority w:val="99"/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2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2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未处理的提及1"/>
    <w:semiHidden/>
    <w:qFormat/>
    <w:uiPriority w:val="99"/>
    <w:rPr>
      <w:rFonts w:cs="Times New Roman"/>
      <w:color w:val="605E5C"/>
      <w:shd w:val="clear" w:color="auto" w:fill="E1DFDD"/>
    </w:rPr>
  </w:style>
  <w:style w:type="table" w:customStyle="1" w:styleId="24">
    <w:name w:val="网格型1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">
    <w:name w:val="标题 1 字符"/>
    <w:basedOn w:val="12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paragraph" w:customStyle="1" w:styleId="2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7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修订3"/>
    <w:hidden/>
    <w:unhideWhenUsed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0">
    <w:name w:val="未处理的提及3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BBC8D-570F-4A5E-ACBA-FD08AFFE6F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zyyf</Company>
  <Pages>4</Pages>
  <Words>4133</Words>
  <Characters>4576</Characters>
  <Lines>35</Lines>
  <Paragraphs>9</Paragraphs>
  <TotalTime>17</TotalTime>
  <ScaleCrop>false</ScaleCrop>
  <LinksUpToDate>false</LinksUpToDate>
  <CharactersWithSpaces>4601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2024-11-13T02:35:00Z</dcterms:created>
  <dc:creator>admin</dc:creator>
  <cp:lastModifiedBy>王静</cp:lastModifiedBy>
  <cp:lastPrinted>2024-11-14T06:15:00Z</cp:lastPrinted>
  <dcterms:modified xsi:type="dcterms:W3CDTF">2024-11-14T06:54:19Z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EF49868E7C6F477C909F08827311353D_13</vt:lpwstr>
  </property>
</Properties>
</file>